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Marseille,</w:t>
      </w:r>
      <w:r>
        <w:t xml:space="preserve"> </w:t>
      </w:r>
      <w:r>
        <w:t xml:space="preserve">France</w:t>
      </w:r>
    </w:p>
    <w:bookmarkStart w:id="20" w:name="codemarseille-solutions"/>
    <w:p>
      <w:pPr>
        <w:pStyle w:val="Heading1"/>
      </w:pPr>
      <w:r>
        <w:t xml:space="preserve">CodeMarseille Solutions</w:t>
      </w:r>
    </w:p>
    <w:p>
      <w:pPr>
        <w:pStyle w:val="FirstParagraph"/>
      </w:pPr>
      <w:r>
        <w:t xml:space="preserve">12 Rue Paradis, 13001 Marseille, France</w:t>
      </w:r>
    </w:p>
    <w:p>
      <w:pPr>
        <w:pStyle w:val="BodyText"/>
      </w:pPr>
      <w:r>
        <w:t xml:space="preserve">SIRET: 892 100 345 00012 | TVA Intracommunautaire: FR 12 892 100 345</w:t>
      </w:r>
    </w:p>
    <w:p>
      <w:pPr>
        <w:pStyle w:val="BodyText"/>
      </w:pPr>
      <w:r>
        <w:t xml:space="preserve">Email: billing@codemarseille-solutions.fr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Services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TechnoMed Group S.A.S.</w:t>
      </w:r>
      <w:r>
        <w:br/>
      </w:r>
      <w:r>
        <w:t xml:space="preserve">45 La Canebière</w:t>
      </w:r>
      <w:r>
        <w:br/>
      </w:r>
      <w:r>
        <w:t xml:space="preserve">13001 Marseille, France</w:t>
      </w:r>
      <w:r>
        <w:br/>
      </w:r>
      <w:r>
        <w:t xml:space="preserve">SIRET: 456 789 123 00045</w:t>
      </w:r>
    </w:p>
    <w:p>
      <w:pPr>
        <w:pStyle w:val="BodyText"/>
      </w:pPr>
      <w:r>
        <w:t xml:space="preserve">Invoice Details:</w:t>
      </w:r>
    </w:p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INV-2023-10-089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Due Date:</w:t>
      </w:r>
      <w:r>
        <w:t xml:space="preserve"> </w:t>
      </w:r>
      <w:r>
        <w:t xml:space="preserve">November 23, 2023</w:t>
      </w:r>
      <w:r>
        <w:br/>
      </w: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31, 2023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(€)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Software Engineer - Backend Architecture</w:t>
            </w:r>
            <w:r>
              <w:br/>
            </w:r>
            <w:r>
              <w:t xml:space="preserve"> </w:t>
            </w:r>
            <w:r>
              <w:t xml:space="preserve">Design and implementation of microservices architecture for the client's logistics platform.</w:t>
            </w:r>
            <w:r>
              <w:t xml:space="preserve"> </w:t>
            </w:r>
            <w:r>
              <w:t xml:space="preserve">Optimization of database queries and API endpoints to ensure high availability within the</w:t>
            </w:r>
            <w:r>
              <w:t xml:space="preserve"> </w:t>
            </w:r>
            <w:r>
              <w:t xml:space="preserve">Marseille data center.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Engineer - Frontend Development</w:t>
            </w:r>
            <w:r>
              <w:br/>
            </w:r>
            <w:r>
              <w:t xml:space="preserve"> </w:t>
            </w:r>
            <w:r>
              <w:t xml:space="preserve">Development of responsive user interfaces using React.js. Integration of real-time data</w:t>
            </w:r>
            <w:r>
              <w:t xml:space="preserve"> </w:t>
            </w:r>
            <w:r>
              <w:t xml:space="preserve">visualization tools for the port management dashboard.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DevOps &amp; Infrastructure Management</w:t>
            </w:r>
            <w:r>
              <w:br/>
            </w:r>
            <w:r>
              <w:t xml:space="preserve"> </w:t>
            </w:r>
            <w:r>
              <w:t xml:space="preserve">Configuration of CI/CD pipelines and Docker containerization. Ensuring compliance with</w:t>
            </w:r>
            <w:r>
              <w:t xml:space="preserve"> </w:t>
            </w:r>
            <w:r>
              <w:t xml:space="preserve">French data protection regulations (RGPD) for server infrastructure located in Marseille.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Consultation &amp; Code Review</w:t>
            </w:r>
            <w:r>
              <w:br/>
            </w:r>
            <w:r>
              <w:t xml:space="preserve"> </w:t>
            </w:r>
            <w:r>
              <w:t xml:space="preserve">Weekly sprint planning meetings and comprehensive code reviews to maintain high software</w:t>
            </w:r>
            <w:r>
              <w:t xml:space="preserve"> </w:t>
            </w:r>
            <w:r>
              <w:t xml:space="preserve">quality standards.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</w:tr>
    </w:tbl>
    <w:p>
      <w:pPr>
        <w:pStyle w:val="BodyText"/>
      </w:pPr>
      <w:r>
        <w:t xml:space="preserve">Subtotal (HT)</w:t>
      </w:r>
      <w:r>
        <w:t xml:space="preserve"> </w:t>
      </w:r>
      <w:r>
        <w:t xml:space="preserve">11,700.00 €</w:t>
      </w:r>
    </w:p>
    <w:p>
      <w:pPr>
        <w:pStyle w:val="BodyText"/>
      </w:pPr>
      <w:r>
        <w:t xml:space="preserve">VAT (TVA) 20%</w:t>
      </w:r>
      <w:r>
        <w:t xml:space="preserve"> </w:t>
      </w:r>
      <w:r>
        <w:t xml:space="preserve">2,340.00 €</w:t>
      </w:r>
    </w:p>
    <w:p>
      <w:pPr>
        <w:pStyle w:val="BodyText"/>
      </w:pPr>
      <w:r>
        <w:t xml:space="preserve">Total Due (TTC)</w:t>
      </w:r>
      <w:r>
        <w:t xml:space="preserve"> </w:t>
      </w:r>
      <w:r>
        <w:t xml:space="preserve">14,040.00 €</w:t>
      </w:r>
    </w:p>
    <w:bookmarkStart w:id="22" w:name="payment-terms-legal-information"/>
    <w:p>
      <w:pPr>
        <w:pStyle w:val="Heading4"/>
      </w:pPr>
      <w:r>
        <w:t xml:space="preserve">Payment Terms &amp; Legal Information</w:t>
      </w:r>
    </w:p>
    <w:p>
      <w:pPr>
        <w:pStyle w:val="FirstParagraph"/>
      </w:pPr>
      <w:r>
        <w:t xml:space="preserve">This invoice represents the professional fees for software engineering services rendered by CodeMarseille Solutions</w:t>
      </w:r>
      <w:r>
        <w:t xml:space="preserve"> </w:t>
      </w:r>
      <w:r>
        <w:t xml:space="preserve">to TechnoMed Group S.A.S. Payment is due within 30 days of the invoice date. Late payments may incur interest</w:t>
      </w:r>
      <w:r>
        <w:t xml:space="preserve"> </w:t>
      </w:r>
      <w:r>
        <w:t xml:space="preserve">charges in accordance with French commercial law (Article L.441-6 of the Code de Commerce).</w:t>
      </w:r>
    </w:p>
    <w:p>
      <w:pPr>
        <w:pStyle w:val="BodyText"/>
      </w:pPr>
      <w:r>
        <w:rPr>
          <w:bCs/>
          <w:b/>
        </w:rPr>
        <w:t xml:space="preserve">Bank Transfer Details:</w:t>
      </w:r>
      <w:r>
        <w:br/>
      </w:r>
      <w:r>
        <w:t xml:space="preserve">Bank: BNP Paribas Marseille</w:t>
      </w:r>
      <w:r>
        <w:br/>
      </w:r>
      <w:r>
        <w:t xml:space="preserve">IBAN: FR76 3000 4000 0100 0000 0000 000</w:t>
      </w:r>
      <w:r>
        <w:br/>
      </w:r>
      <w:r>
        <w:t xml:space="preserve">BIC: BNPAFRPP</w:t>
      </w:r>
      <w:r>
        <w:br/>
      </w:r>
      <w:r>
        <w:t xml:space="preserve">Reference: INV-2023-10-089</w:t>
      </w:r>
    </w:p>
    <w:p>
      <w:pPr>
        <w:pStyle w:val="BodyText"/>
      </w:pPr>
      <w:r>
        <w:rPr>
          <w:bCs/>
          <w:b/>
        </w:rPr>
        <w:t xml:space="preserve">Service Scope:</w:t>
      </w:r>
      <w:r>
        <w:br/>
      </w:r>
      <w:r>
        <w:t xml:space="preserve">The services detailed above were performed by certified Software Engineers specializing in full-stack development.</w:t>
      </w:r>
      <w:r>
        <w:t xml:space="preserve"> </w:t>
      </w:r>
      <w:r>
        <w:t xml:space="preserve">All work complies with the technical specifications agreed upon in the Master Service Agreement dated January 15, 2023.</w:t>
      </w:r>
      <w:r>
        <w:t xml:space="preserve"> </w:t>
      </w:r>
      <w:r>
        <w:t xml:space="preserve">Intellectual property rights for the developed code transfer to the client upon full payment of this invoice.</w:t>
      </w:r>
    </w:p>
    <w:p>
      <w:pPr>
        <w:pStyle w:val="BodyText"/>
      </w:pPr>
      <w:r>
        <w:rPr>
          <w:bCs/>
          <w:b/>
        </w:rPr>
        <w:t xml:space="preserve">Location Context:</w:t>
      </w:r>
      <w:r>
        <w:br/>
      </w:r>
      <w:r>
        <w:t xml:space="preserve">These services were executed primarily within our development office in Marseille, France, leveraging local talent</w:t>
      </w:r>
      <w:r>
        <w:t xml:space="preserve"> </w:t>
      </w:r>
      <w:r>
        <w:t xml:space="preserve">and infrastructure to support the client's regional operations. Any on-site visits to client premises in the</w:t>
      </w:r>
      <w:r>
        <w:t xml:space="preserve"> </w:t>
      </w:r>
      <w:r>
        <w:t xml:space="preserve">Provence-Alpes-Côte d'Azur region are included in the hourly rates unless otherwise specified.</w:t>
      </w:r>
    </w:p>
    <w:p>
      <w:pPr>
        <w:pStyle w:val="BodyText"/>
      </w:pPr>
      <w:r>
        <w:t xml:space="preserve">Thank you for your business. We value our partnership and look forward to continuing to support your technological</w:t>
      </w:r>
      <w:r>
        <w:t xml:space="preserve"> </w:t>
      </w:r>
      <w:r>
        <w:t xml:space="preserve">growth in Marseille and beyond.</w:t>
      </w:r>
    </w:p>
    <w:bookmarkEnd w:id="22"/>
    <w:p>
      <w:pPr>
        <w:pStyle w:val="BodyText"/>
      </w:pPr>
      <w:r>
        <w:t xml:space="preserve">CodeMarseille Solutions | 12 Rue Paradis, 13001 Marseille, France | www.codemarseille-solutions.fr</w:t>
      </w:r>
    </w:p>
    <w:p>
      <w:pPr>
        <w:pStyle w:val="BodyText"/>
      </w:pPr>
      <w:r>
        <w:t xml:space="preserve">This is a computer-generated invoice. No signature is required.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Software Engineering Services - Marseille, France</dc:title>
  <dc:creator/>
  <dc:language>en</dc:language>
  <cp:keywords/>
  <dcterms:created xsi:type="dcterms:W3CDTF">2026-10-10T05:44:03Z</dcterms:created>
  <dcterms:modified xsi:type="dcterms:W3CDTF">2026-10-10T05:44:03Z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