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0" w:name="devsolutions-berlin-gmbh"/>
    <w:p>
      <w:pPr>
        <w:pStyle w:val="Heading1"/>
      </w:pPr>
      <w:r>
        <w:t xml:space="preserve">DevSolutions Berlin GmbH</w:t>
      </w:r>
    </w:p>
    <w:p>
      <w:pPr>
        <w:pStyle w:val="FirstParagraph"/>
      </w:pPr>
      <w:r>
        <w:t xml:space="preserve">Friedrichstraße 123</w:t>
      </w:r>
    </w:p>
    <w:p>
      <w:pPr>
        <w:pStyle w:val="BodyText"/>
      </w:pPr>
      <w:r>
        <w:t xml:space="preserve">10117 Berlin, Germany</w:t>
      </w:r>
    </w:p>
    <w:p>
      <w:pPr>
        <w:pStyle w:val="BodyText"/>
      </w:pPr>
      <w:r>
        <w:t xml:space="preserve">Phone: +49 30 12345678</w:t>
      </w:r>
    </w:p>
    <w:p>
      <w:pPr>
        <w:pStyle w:val="BodyText"/>
      </w:pPr>
      <w:r>
        <w:t xml:space="preserve">Email: billing@devsolutions-berlin.de</w:t>
      </w:r>
    </w:p>
    <w:p>
      <w:pPr>
        <w:pStyle w:val="BodyText"/>
      </w:pPr>
      <w:r>
        <w:t xml:space="preserve">USt-IdNr.: DE123456789</w:t>
      </w:r>
    </w:p>
    <w:p>
      <w:pPr>
        <w:pStyle w:val="BodyText"/>
      </w:pPr>
      <w:r>
        <w:t xml:space="preserve">HRB 123456 B (Amtsgericht Berlin-Charlottenburg)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TechVentures GmbH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Potsdamer Platz 1</w:t>
      </w:r>
    </w:p>
    <w:p>
      <w:pPr>
        <w:pStyle w:val="BodyText"/>
      </w:pPr>
      <w:r>
        <w:t xml:space="preserve">10785 Berlin, Germany</w:t>
      </w:r>
    </w:p>
    <w:p>
      <w:pPr>
        <w:pStyle w:val="BodyText"/>
      </w:pPr>
      <w:r>
        <w:t xml:space="preserve">USt-IdNr.: DE987654321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Architecture</w:t>
            </w:r>
            <w:r>
              <w:br/>
            </w:r>
            <w:r>
              <w:t xml:space="preserve">Design and implementation of microservices architecture using Java Spring Boot. Optimization of database queries for PostgreSQL. Code review and technical documentation for the Berlin development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Frontend Development</w:t>
            </w:r>
            <w:r>
              <w:br/>
            </w:r>
            <w:r>
              <w:t xml:space="preserve">Development of responsive user interfaces using React.js and TypeScript. Integration with RESTful APIs. Implementation of accessibility standards (WCAG 2.1) compliant with German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Cloud Infrastructure Management</w:t>
            </w:r>
            <w:r>
              <w:br/>
            </w:r>
            <w:r>
              <w:t xml:space="preserve">Configuration of CI/CD pipelines using Jenkins and Docker. Management of AWS infrastructure in the eu-central-1 (Frankfurt) region to ensure data sovereignty for clients in Germany Berlin.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Agile Scrum Support</w:t>
            </w:r>
            <w:r>
              <w:br/>
            </w:r>
            <w:r>
              <w:t xml:space="preserve">Participation in daily stand-ups, sprint planning, and retrospectives. Strategic consultation on software scalability and security protocols tailored for the Berlin tech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</w:tbl>
    <w:p>
      <w:pPr>
        <w:pStyle w:val="BodyText"/>
      </w:pPr>
      <w:r>
        <w:t xml:space="preserve">Subtotal (Net):</w:t>
      </w:r>
      <w:r>
        <w:t xml:space="preserve"> </w:t>
      </w:r>
      <w:r>
        <w:t xml:space="preserve">13,525.00 EUR</w:t>
      </w:r>
    </w:p>
    <w:p>
      <w:pPr>
        <w:pStyle w:val="BodyText"/>
      </w:pPr>
      <w:r>
        <w:t xml:space="preserve">VAT (19% USt.):</w:t>
      </w:r>
      <w:r>
        <w:t xml:space="preserve"> </w:t>
      </w:r>
      <w:r>
        <w:t xml:space="preserve">2,569.75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16,094.75 EUR</w:t>
      </w:r>
    </w:p>
    <w:bookmarkStart w:id="23" w:name="X7c284cb4b8523f2391e6583c95010bab028d47a"/>
    <w:p>
      <w:pPr>
        <w:pStyle w:val="Heading4"/>
      </w:pPr>
      <w:r>
        <w:t xml:space="preserve">Terms and Conditions &amp; Payment Instructions:</w:t>
      </w:r>
    </w:p>
    <w:p>
      <w:pPr>
        <w:pStyle w:val="FirstParagraph"/>
      </w:pPr>
      <w:r>
        <w:t xml:space="preserve">This Invoice is issued in accordance with the German Commercial Code (HGB) and the German Civil Code (BGB).</w:t>
      </w:r>
      <w:r>
        <w:t xml:space="preserve"> </w:t>
      </w:r>
      <w:r>
        <w:t xml:space="preserve">All services rendered as a Software Engineer were performed in Berlin, Germany, adhering to local labor laws and</w:t>
      </w:r>
      <w:r>
        <w:t xml:space="preserve"> </w:t>
      </w:r>
      <w:r>
        <w:t xml:space="preserve">tax regulations. Please ensure that your payment reference includes the Invoice Number (INV-2023-10-042) to facilitate</w:t>
      </w:r>
      <w:r>
        <w:t xml:space="preserve"> </w:t>
      </w:r>
      <w:r>
        <w:t xml:space="preserve">quick processing.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Beneficiary: DevSolutions Berlin GmbH</w:t>
      </w:r>
      <w:r>
        <w:br/>
      </w:r>
      <w:r>
        <w:t xml:space="preserve">Bank: Deutsche Bank AG Berlin</w:t>
      </w:r>
      <w:r>
        <w:br/>
      </w:r>
      <w:r>
        <w:t xml:space="preserve">IBAN: DE89 3704 0044 0532 0130 00</w:t>
      </w:r>
      <w:r>
        <w:br/>
      </w:r>
      <w:r>
        <w:t xml:space="preserve">BIC: DEUTDEDBBER</w:t>
      </w:r>
      <w:r>
        <w:br/>
      </w:r>
      <w:r>
        <w:t xml:space="preserve">SWIFT: DEUTDEDB</w:t>
      </w:r>
    </w:p>
    <w:p>
      <w:pPr>
        <w:pStyle w:val="BodyText"/>
      </w:pPr>
      <w:r>
        <w:t xml:space="preserve">Late payments will incur interest at the statutory rate plus 5 percentage points as per § 288 BGB.</w:t>
      </w:r>
      <w:r>
        <w:t xml:space="preserve"> </w:t>
      </w:r>
      <w:r>
        <w:t xml:space="preserve">Please note that as a Software Engineer operating within the competitive tech hub of Germany Berlin,</w:t>
      </w:r>
      <w:r>
        <w:t xml:space="preserve"> </w:t>
      </w:r>
      <w:r>
        <w:t xml:space="preserve">we strive to maintain high standards of service and timely delivery. Your prompt payment supports our</w:t>
      </w:r>
      <w:r>
        <w:t xml:space="preserve"> </w:t>
      </w:r>
      <w:r>
        <w:t xml:space="preserve">continued ability to provide top-tier engineering solutions.</w:t>
      </w:r>
    </w:p>
    <w:p>
      <w:pPr>
        <w:pStyle w:val="BodyText"/>
      </w:pPr>
      <w:r>
        <w:t xml:space="preserve">If you have any questions regarding this Invoice or the services provided, please contact our billing department</w:t>
      </w:r>
      <w:r>
        <w:t xml:space="preserve"> </w:t>
      </w:r>
      <w:r>
        <w:t xml:space="preserve">at billing@devsolutions-berlin.de or call us at +49 30 12345678. We appreciate your business and look forward</w:t>
      </w:r>
      <w:r>
        <w:t xml:space="preserve"> </w:t>
      </w:r>
      <w:r>
        <w:t xml:space="preserve">to continuing our successful partnership in the dynamic Berlin technology sector.</w:t>
      </w:r>
    </w:p>
    <w:bookmarkEnd w:id="23"/>
    <w:p>
      <w:pPr>
        <w:pStyle w:val="BodyText"/>
      </w:pPr>
      <w:r>
        <w:t xml:space="preserve">DevSolutions Berlin GmbH | Friedrichstraße 123, 10117 Berlin, Germany</w:t>
      </w:r>
      <w:r>
        <w:br/>
      </w:r>
      <w:r>
        <w:t xml:space="preserve">Managing Director: Dr. Hans Müller | VAT ID: DE123456789</w:t>
      </w:r>
      <w:r>
        <w:br/>
      </w:r>
      <w:r>
        <w:t xml:space="preserve">This document is electronically generated and valid without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Berlin, Germany</dc:title>
  <dc:creator/>
  <dc:language>en</dc:language>
  <cp:keywords/>
  <dcterms:created xsi:type="dcterms:W3CDTF">2026-10-10T01:08:46Z</dcterms:created>
  <dcterms:modified xsi:type="dcterms:W3CDTF">2026-10-10T01:08:46Z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