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Tokyo,</w:t>
      </w:r>
      <w:r>
        <w:t xml:space="preserve"> </w:t>
      </w:r>
      <w:r>
        <w:t xml:space="preserve">Japan</w:t>
      </w:r>
    </w:p>
    <w:bookmarkStart w:id="20" w:name="global-tech-solutions-ltd."/>
    <w:p>
      <w:pPr>
        <w:pStyle w:val="Heading1"/>
      </w:pPr>
      <w:r>
        <w:t xml:space="preserve">Global Tech Solutions Ltd.</w:t>
      </w:r>
    </w:p>
    <w:p>
      <w:pPr>
        <w:pStyle w:val="FirstParagraph"/>
      </w:pPr>
      <w:r>
        <w:t xml:space="preserve">Shibuya Scramble Square, 23F</w:t>
      </w:r>
    </w:p>
    <w:p>
      <w:pPr>
        <w:pStyle w:val="BodyText"/>
      </w:pPr>
      <w:r>
        <w:t xml:space="preserve">2-24-12 Shibuya, Shibuya-ku</w:t>
      </w:r>
    </w:p>
    <w:p>
      <w:pPr>
        <w:pStyle w:val="BodyText"/>
      </w:pPr>
      <w:r>
        <w:t xml:space="preserve">Tokyo, Japan 150-0002</w:t>
      </w:r>
    </w:p>
    <w:p>
      <w:pPr>
        <w:pStyle w:val="BodyText"/>
      </w:pPr>
      <w:r>
        <w:t xml:space="preserve">Email: billing@globaltechsolutions.jp</w:t>
      </w:r>
    </w:p>
    <w:p>
      <w:pPr>
        <w:pStyle w:val="BodyText"/>
      </w:pPr>
      <w:r>
        <w:t xml:space="preserve">Phone: +81-3-1234-5678</w:t>
      </w:r>
    </w:p>
    <w:p>
      <w:pPr>
        <w:pStyle w:val="BodyText"/>
      </w:pPr>
      <w:r>
        <w:t xml:space="preserve">Corporate Number: T1234567890123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Future Innovations Inc.</w:t>
      </w:r>
    </w:p>
    <w:p>
      <w:pPr>
        <w:pStyle w:val="BodyText"/>
      </w:pPr>
      <w:r>
        <w:t xml:space="preserve">Attn: Procurement Department</w:t>
      </w:r>
    </w:p>
    <w:p>
      <w:pPr>
        <w:pStyle w:val="BodyText"/>
      </w:pPr>
      <w:r>
        <w:t xml:space="preserve">Otemachi Tower, 1-8-1 Otemachi</w:t>
      </w:r>
    </w:p>
    <w:p>
      <w:pPr>
        <w:pStyle w:val="BodyText"/>
      </w:pPr>
      <w:r>
        <w:t xml:space="preserve">Chiyoda-ku, Tokyo, Japan 100-0004</w:t>
      </w:r>
    </w:p>
    <w:p>
      <w:pPr>
        <w:pStyle w:val="BodyText"/>
      </w:pPr>
      <w:r>
        <w:t xml:space="preserve">Japan</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scalable microservices architecture using Java Spring Boot. This includes database schema optimization for PostgreSQL and API gateway configuration to support high-traffic requirements specific to the Tokyo market.</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user interfaces using React.js and TypeScript. Focus on accessibility standards (WCAG 2.1) and localization support for Japanese language (JIS X 0213) to ensure seamless user experience for clients in Japan.</w:t>
            </w:r>
          </w:p>
        </w:tc>
        <w:tc>
          <w:tcPr/>
          <w:p>
            <w:pPr>
              <w:pStyle w:val="Compact"/>
              <w:jc w:val="left"/>
            </w:pPr>
            <w:r>
              <w:t xml:space="preserve">35.0</w:t>
            </w:r>
          </w:p>
        </w:tc>
        <w:tc>
          <w:tcPr/>
          <w:p>
            <w:pPr>
              <w:pStyle w:val="Compact"/>
              <w:jc w:val="left"/>
            </w:pPr>
            <w:r>
              <w:t xml:space="preserve">¥16,000</w:t>
            </w:r>
          </w:p>
        </w:tc>
        <w:tc>
          <w:tcPr/>
          <w:p>
            <w:pPr>
              <w:pStyle w:val="Compact"/>
              <w:jc w:val="left"/>
            </w:pPr>
            <w:r>
              <w:t xml:space="preserve">¥560,000</w:t>
            </w:r>
          </w:p>
        </w:tc>
      </w:tr>
      <w:tr>
        <w:tc>
          <w:tcPr/>
          <w:p>
            <w:pPr>
              <w:pStyle w:val="Compact"/>
              <w:jc w:val="left"/>
            </w:pPr>
            <w:r>
              <w:t xml:space="preserve">3</w:t>
            </w:r>
          </w:p>
        </w:tc>
        <w:tc>
          <w:tcPr/>
          <w:p>
            <w:pPr>
              <w:pStyle w:val="Compact"/>
              <w:jc w:val="left"/>
            </w:pPr>
            <w:r>
              <w:rPr>
                <w:bCs/>
                <w:b/>
              </w:rPr>
              <w:t xml:space="preserve">DevOps &amp; Cloud Infrastructure Setup</w:t>
            </w:r>
            <w:r>
              <w:br/>
            </w:r>
            <w:r>
              <w:t xml:space="preserve">Configuration of CI/CD pipelines using GitHub Actions and deployment to AWS Tokyo Region (ap-northeast-1). Includes setting up Kubernetes clusters for container orchestration and implementing monitoring solutions via Prometheus and Grafana.</w:t>
            </w:r>
          </w:p>
        </w:tc>
        <w:tc>
          <w:tcPr/>
          <w:p>
            <w:pPr>
              <w:pStyle w:val="Compact"/>
              <w:jc w:val="left"/>
            </w:pPr>
            <w:r>
              <w:t xml:space="preserve">20.0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Code Review &amp; Technical Documentation</w:t>
            </w:r>
            <w:r>
              <w:br/>
            </w:r>
            <w:r>
              <w:t xml:space="preserve">Comprehensive code review sessions to ensure adherence to clean code principles and security best practices. Creation of technical documentation in English and Japanese to facilitate knowledge transfer within the Tokyo development team.</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bl>
    <w:p>
      <w:pPr>
        <w:pStyle w:val="BodyText"/>
      </w:pPr>
      <w:r>
        <w:t xml:space="preserve">Subtotal:</w:t>
      </w:r>
      <w:r>
        <w:t xml:space="preserve"> </w:t>
      </w:r>
      <w:r>
        <w:t xml:space="preserve">¥1,905,000</w:t>
      </w:r>
    </w:p>
    <w:p>
      <w:pPr>
        <w:pStyle w:val="BodyText"/>
      </w:pPr>
      <w:r>
        <w:t xml:space="preserve">Consumption Tax (10%):</w:t>
      </w:r>
      <w:r>
        <w:t xml:space="preserve"> </w:t>
      </w:r>
      <w:r>
        <w:t xml:space="preserve">¥190,500</w:t>
      </w:r>
    </w:p>
    <w:p>
      <w:pPr>
        <w:pStyle w:val="BodyText"/>
      </w:pPr>
      <w:r>
        <w:t xml:space="preserve">Total Due:</w:t>
      </w:r>
      <w:r>
        <w:t xml:space="preserve"> </w:t>
      </w:r>
      <w:r>
        <w:t xml:space="preserve">¥2,095,500</w:t>
      </w:r>
    </w:p>
    <w:bookmarkStart w:id="23"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Mizuho Bank, Ltd.</w:t>
      </w:r>
    </w:p>
    <w:p>
      <w:pPr>
        <w:pStyle w:val="BodyText"/>
      </w:pPr>
      <w:r>
        <w:rPr>
          <w:bCs/>
          <w:b/>
        </w:rPr>
        <w:t xml:space="preserve">Branch:</w:t>
      </w:r>
      <w:r>
        <w:t xml:space="preserve"> </w:t>
      </w:r>
      <w:r>
        <w:t xml:space="preserve">Tokyo Head Office Branch</w:t>
      </w:r>
    </w:p>
    <w:p>
      <w:pPr>
        <w:pStyle w:val="BodyText"/>
      </w:pPr>
      <w:r>
        <w:rPr>
          <w:bCs/>
          <w:b/>
        </w:rPr>
        <w:t xml:space="preserve">Account Type:</w:t>
      </w:r>
      <w:r>
        <w:t xml:space="preserve"> </w:t>
      </w:r>
      <w:r>
        <w:t xml:space="preserve">Ordinary Account (Current)</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Global Tech Solutions Ltd.</w:t>
      </w:r>
    </w:p>
    <w:p>
      <w:pPr>
        <w:pStyle w:val="BodyText"/>
      </w:pPr>
      <w:r>
        <w:rPr>
          <w:bCs/>
          <w:b/>
        </w:rPr>
        <w:t xml:space="preserve">SWIFT Code:</w:t>
      </w:r>
      <w:r>
        <w:t xml:space="preserve"> </w:t>
      </w:r>
      <w:r>
        <w:t xml:space="preserve">MHCBJPJT</w:t>
      </w:r>
    </w:p>
    <w:p>
      <w:pPr>
        <w:pStyle w:val="BodyText"/>
      </w:pPr>
      <w:r>
        <w:rPr>
          <w:iCs/>
          <w:i/>
        </w:rPr>
        <w:t xml:space="preserve">Please include Invoice Number INV-2023-10-0042 in the transfer reference.</w:t>
      </w:r>
    </w:p>
    <w:bookmarkEnd w:id="23"/>
    <w:bookmarkStart w:id="24" w:name="terms-and-conditions"/>
    <w:p>
      <w:pPr>
        <w:pStyle w:val="Heading4"/>
      </w:pPr>
      <w:r>
        <w:t xml:space="preserve">Terms and Conditions:</w:t>
      </w:r>
    </w:p>
    <w:p>
      <w:pPr>
        <w:pStyle w:val="FirstParagraph"/>
      </w:pPr>
      <w:r>
        <w:t xml:space="preserve">1. This invoice is issued in accordance with the commercial laws of Japan.</w:t>
      </w:r>
    </w:p>
    <w:p>
      <w:pPr>
        <w:pStyle w:val="BodyText"/>
      </w:pPr>
      <w:r>
        <w:t xml:space="preserve">2. Late payments may incur a penalty interest rate of 1.5% per month on the outstanding balance.</w:t>
      </w:r>
    </w:p>
    <w:p>
      <w:pPr>
        <w:pStyle w:val="BodyText"/>
      </w:pPr>
      <w:r>
        <w:t xml:space="preserve">3. All intellectual property rights regarding the software code developed under this engagement remain with Future Innovations Inc. upon full payment.</w:t>
      </w:r>
    </w:p>
    <w:p>
      <w:pPr>
        <w:pStyle w:val="BodyText"/>
      </w:pPr>
      <w:r>
        <w:t xml:space="preserve">4. This document serves as a formal request for payment for professional Software Engineer services rendered in Tokyo, Japan.</w:t>
      </w:r>
    </w:p>
    <w:bookmarkEnd w:id="24"/>
    <w:p>
      <w:pPr>
        <w:pStyle w:val="BodyText"/>
      </w:pPr>
      <w:r>
        <w:t xml:space="preserve">Thank you for your business. We appreciate your partnership.</w:t>
      </w:r>
    </w:p>
    <w:p>
      <w:pPr>
        <w:pStyle w:val="BodyText"/>
      </w:pPr>
      <w:r>
        <w:t xml:space="preserve">Global Tech Solutions Ltd. |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Tokyo, Japan</dc:title>
  <dc:creator/>
  <dc:language>en</dc:language>
  <cp:keywords/>
  <dcterms:created xsi:type="dcterms:W3CDTF">2026-10-10T07:57:46Z</dcterms:created>
  <dcterms:modified xsi:type="dcterms:W3CDTF">2026-10-10T07:57:46Z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