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kl-code-solutions-sdn-bhd"/>
    <w:p>
      <w:pPr>
        <w:pStyle w:val="Heading1"/>
      </w:pPr>
      <w:r>
        <w:t xml:space="preserve">KL Code Solutions Sdn Bhd</w:t>
      </w:r>
    </w:p>
    <w:p>
      <w:pPr>
        <w:pStyle w:val="FirstParagraph"/>
      </w:pPr>
      <w:r>
        <w:t xml:space="preserve">Level 12, Menara KL Tech</w:t>
      </w:r>
      <w:r>
        <w:br/>
      </w:r>
      <w:r>
        <w:t xml:space="preserve">Jalan Tun Razak, 50400</w:t>
      </w:r>
      <w:r>
        <w:br/>
      </w:r>
      <w:r>
        <w:t xml:space="preserve">Kuala Lumpur, Malaysia</w:t>
      </w:r>
    </w:p>
    <w:p>
      <w:pPr>
        <w:pStyle w:val="BodyText"/>
      </w:pPr>
      <w:r>
        <w:t xml:space="preserve">Email: billing@klcodesolutions.my</w:t>
      </w:r>
      <w:r>
        <w:br/>
      </w:r>
      <w:r>
        <w:t xml:space="preserve">Phone: +603-2100-5555</w:t>
      </w:r>
      <w:r>
        <w:br/>
      </w:r>
      <w:r>
        <w:t xml:space="preserve">Company Reg: 202301012345 (1523456-X)</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Lead Software Engineer:</w:t>
      </w:r>
      <w:r>
        <w:t xml:space="preserve"> </w:t>
      </w:r>
      <w:r>
        <w:t xml:space="preserve">Ahmad Razak</w:t>
      </w:r>
      <w:r>
        <w:br/>
      </w:r>
      <w:r>
        <w:t xml:space="preserve">Senior Full-Stack Developer</w:t>
      </w:r>
      <w:r>
        <w:br/>
      </w:r>
      <w:r>
        <w:t xml:space="preserve">KL Code Solutions Sdn Bhd</w:t>
      </w:r>
    </w:p>
    <w:bookmarkEnd w:id="22"/>
    <w:bookmarkStart w:id="23" w:name="bill-to"/>
    <w:p>
      <w:pPr>
        <w:pStyle w:val="Heading3"/>
      </w:pPr>
      <w:r>
        <w:t xml:space="preserve">Bill To</w:t>
      </w:r>
    </w:p>
    <w:p>
      <w:pPr>
        <w:pStyle w:val="FirstParagraph"/>
      </w:pPr>
      <w:r>
        <w:rPr>
          <w:bCs/>
          <w:b/>
        </w:rPr>
        <w:t xml:space="preserve">Client Name:</w:t>
      </w:r>
      <w:r>
        <w:t xml:space="preserve"> </w:t>
      </w:r>
      <w:r>
        <w:t xml:space="preserve">Horizon Retail Group</w:t>
      </w:r>
      <w:r>
        <w:br/>
      </w:r>
      <w:r>
        <w:t xml:space="preserve">Attn: Procurement Department</w:t>
      </w:r>
      <w:r>
        <w:br/>
      </w:r>
      <w:r>
        <w:t xml:space="preserve">88 Jalan Ampang, 50450</w:t>
      </w:r>
      <w:r>
        <w:br/>
      </w:r>
      <w:r>
        <w:t xml:space="preserve">Kuala Lumpur, Malaysia</w:t>
      </w:r>
    </w:p>
    <w:bookmarkEnd w:id="23"/>
    <w:bookmarkStart w:id="26" w:name="X890c4ea855cdd86d8128264afa905c91faafb0b"/>
    <w:p>
      <w:pPr>
        <w:pStyle w:val="Heading3"/>
      </w:pPr>
      <w:r>
        <w:t xml:space="preserve">Project Description: Enterprise E-Commerce Platform Development</w:t>
      </w:r>
    </w:p>
    <w:p>
      <w:pPr>
        <w:pStyle w:val="FirstParagraph"/>
      </w:pPr>
      <w:r>
        <w:t xml:space="preserve">This Invoice details the professional services rendered by our team of Software Engineers based in Malaysia Kuala Lumpur. The scope of work included the architectural design, backend development, and frontend integration of a high-traffic e-commerce solution tailored for the Malaysian market.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Rate / Unit</w:t>
            </w:r>
          </w:p>
        </w:tc>
        <w:tc>
          <w:tcPr/>
          <w:p>
            <w:pPr>
              <w:pStyle w:val="Compact"/>
              <w:jc w:val="left"/>
            </w:pPr>
            <w:r>
              <w:t xml:space="preserve">Quantity / Hours</w:t>
            </w:r>
          </w:p>
        </w:tc>
        <w:tc>
          <w:tcPr/>
          <w:p>
            <w:pPr>
              <w:pStyle w:val="Compact"/>
              <w:jc w:val="left"/>
            </w:pPr>
            <w:r>
              <w:t xml:space="preserve">Amount (MYR)</w:t>
            </w:r>
          </w:p>
        </w:tc>
      </w:tr>
      <w:tr>
        <w:tc>
          <w:tcPr/>
          <w:p>
            <w:pPr>
              <w:pStyle w:val="Compact"/>
              <w:jc w:val="left"/>
            </w:pPr>
            <w:r>
              <w:rPr>
                <w:bCs/>
                <w:b/>
              </w:rPr>
              <w:t xml:space="preserve">System Architecture &amp; Design</w:t>
            </w:r>
            <w:r>
              <w:br/>
            </w:r>
            <w:r>
              <w:t xml:space="preserve">Design of microservices architecture using Node.js and Docker. Database schema design for PostgreSQL optimized for high concurrency.</w:t>
            </w:r>
          </w:p>
        </w:tc>
        <w:tc>
          <w:tcPr/>
          <w:p>
            <w:pPr>
              <w:pStyle w:val="Compact"/>
              <w:jc w:val="left"/>
            </w:pPr>
            <w:r>
              <w:t xml:space="preserve">RM 350.00 / hr</w:t>
            </w:r>
          </w:p>
        </w:tc>
        <w:tc>
          <w:tcPr/>
          <w:p>
            <w:pPr>
              <w:pStyle w:val="Compact"/>
              <w:jc w:val="left"/>
            </w:pPr>
            <w:r>
              <w:t xml:space="preserve">20 Hours</w:t>
            </w:r>
          </w:p>
        </w:tc>
        <w:tc>
          <w:tcPr/>
          <w:p>
            <w:pPr>
              <w:pStyle w:val="Compact"/>
              <w:jc w:val="left"/>
            </w:pPr>
            <w:r>
              <w:t xml:space="preserve">RM 7,000.00</w:t>
            </w:r>
          </w:p>
        </w:tc>
      </w:tr>
      <w:tr>
        <w:tc>
          <w:tcPr/>
          <w:p>
            <w:pPr>
              <w:pStyle w:val="Compact"/>
              <w:jc w:val="left"/>
            </w:pPr>
            <w:r>
              <w:rPr>
                <w:bCs/>
                <w:b/>
              </w:rPr>
              <w:t xml:space="preserve">Backend API Development</w:t>
            </w:r>
            <w:r>
              <w:br/>
            </w:r>
            <w:r>
              <w:t xml:space="preserve">Implementation of RESTful APIs for user authentication, product management, and order processing. Integration with local payment gateways (FPX, Touch 'n Go).</w:t>
            </w:r>
          </w:p>
        </w:tc>
        <w:tc>
          <w:tcPr/>
          <w:p>
            <w:pPr>
              <w:pStyle w:val="Compact"/>
              <w:jc w:val="left"/>
            </w:pPr>
            <w:r>
              <w:t xml:space="preserve">RM 300.00 / hr</w:t>
            </w:r>
          </w:p>
        </w:tc>
        <w:tc>
          <w:tcPr/>
          <w:p>
            <w:pPr>
              <w:pStyle w:val="Compact"/>
              <w:jc w:val="left"/>
            </w:pPr>
            <w:r>
              <w:t xml:space="preserve">80 Hours</w:t>
            </w:r>
          </w:p>
        </w:tc>
        <w:tc>
          <w:tcPr/>
          <w:p>
            <w:pPr>
              <w:pStyle w:val="Compact"/>
              <w:jc w:val="left"/>
            </w:pPr>
            <w:r>
              <w:t xml:space="preserve">RM 24,000.00</w:t>
            </w:r>
          </w:p>
        </w:tc>
      </w:tr>
      <w:tr>
        <w:tc>
          <w:tcPr/>
          <w:p>
            <w:pPr>
              <w:pStyle w:val="Compact"/>
              <w:jc w:val="left"/>
            </w:pPr>
            <w:r>
              <w:rPr>
                <w:bCs/>
                <w:b/>
              </w:rPr>
              <w:t xml:space="preserve">Frontend Development (React.js)</w:t>
            </w:r>
            <w:r>
              <w:br/>
            </w:r>
            <w:r>
              <w:t xml:space="preserve">Development of responsive user interface. Implementation of state management and server-side rendering for SEO optimization.</w:t>
            </w:r>
          </w:p>
        </w:tc>
        <w:tc>
          <w:tcPr/>
          <w:p>
            <w:pPr>
              <w:pStyle w:val="Compact"/>
              <w:jc w:val="left"/>
            </w:pPr>
            <w:r>
              <w:t xml:space="preserve">RM 280.00 / hr</w:t>
            </w:r>
          </w:p>
        </w:tc>
        <w:tc>
          <w:tcPr/>
          <w:p>
            <w:pPr>
              <w:pStyle w:val="Compact"/>
              <w:jc w:val="left"/>
            </w:pPr>
            <w:r>
              <w:t xml:space="preserve">60 Hours</w:t>
            </w:r>
          </w:p>
        </w:tc>
        <w:tc>
          <w:tcPr/>
          <w:p>
            <w:pPr>
              <w:pStyle w:val="Compact"/>
              <w:jc w:val="left"/>
            </w:pPr>
            <w:r>
              <w:t xml:space="preserve">RM 16,800.00</w:t>
            </w:r>
          </w:p>
        </w:tc>
      </w:tr>
      <w:tr>
        <w:tc>
          <w:tcPr/>
          <w:p>
            <w:pPr>
              <w:pStyle w:val="Compact"/>
              <w:jc w:val="left"/>
            </w:pPr>
            <w:r>
              <w:rPr>
                <w:bCs/>
                <w:b/>
              </w:rPr>
              <w:t xml:space="preserve">DevOps &amp; Deployment</w:t>
            </w:r>
            <w:r>
              <w:br/>
            </w:r>
            <w:r>
              <w:t xml:space="preserve">Setup of CI/CD pipelines using GitHub Actions. Deployment to AWS infrastructure located in the Asia Pacific (Singapore) region for low latency in Kuala Lumpur.</w:t>
            </w:r>
          </w:p>
        </w:tc>
        <w:tc>
          <w:tcPr/>
          <w:p>
            <w:pPr>
              <w:pStyle w:val="Compact"/>
              <w:jc w:val="left"/>
            </w:pPr>
            <w:r>
              <w:t xml:space="preserve">RM 320.00 / hr</w:t>
            </w:r>
          </w:p>
        </w:tc>
        <w:tc>
          <w:tcPr/>
          <w:p>
            <w:pPr>
              <w:pStyle w:val="Compact"/>
              <w:jc w:val="left"/>
            </w:pPr>
            <w:r>
              <w:t xml:space="preserve">15 Hours</w:t>
            </w:r>
          </w:p>
        </w:tc>
        <w:tc>
          <w:tcPr/>
          <w:p>
            <w:pPr>
              <w:pStyle w:val="Compact"/>
              <w:jc w:val="left"/>
            </w:pPr>
            <w:r>
              <w:t xml:space="preserve">RM 4,800.00</w:t>
            </w:r>
          </w:p>
        </w:tc>
      </w:tr>
      <w:tr>
        <w:tc>
          <w:tcPr/>
          <w:p>
            <w:pPr>
              <w:pStyle w:val="Compact"/>
              <w:jc w:val="left"/>
            </w:pPr>
            <w:r>
              <w:rPr>
                <w:bCs/>
                <w:b/>
              </w:rPr>
              <w:t xml:space="preserve">Quality Assurance &amp; Testing</w:t>
            </w:r>
            <w:r>
              <w:br/>
            </w:r>
            <w:r>
              <w:t xml:space="preserve">Unit testing, integration testing, and load testing to ensure system stability under peak traffic conditions typical of Malaysian shopping festivals.</w:t>
            </w:r>
          </w:p>
        </w:tc>
        <w:tc>
          <w:tcPr/>
          <w:p>
            <w:pPr>
              <w:pStyle w:val="Compact"/>
              <w:jc w:val="left"/>
            </w:pPr>
            <w:r>
              <w:t xml:space="preserve">RM 250.00 / hr</w:t>
            </w:r>
          </w:p>
        </w:tc>
        <w:tc>
          <w:tcPr/>
          <w:p>
            <w:pPr>
              <w:pStyle w:val="Compact"/>
              <w:jc w:val="left"/>
            </w:pPr>
            <w:r>
              <w:t xml:space="preserve">25 Hours</w:t>
            </w:r>
          </w:p>
        </w:tc>
        <w:tc>
          <w:tcPr/>
          <w:p>
            <w:pPr>
              <w:pStyle w:val="Compact"/>
              <w:jc w:val="left"/>
            </w:pPr>
            <w:r>
              <w:t xml:space="preserve">RM 6,250.00</w:t>
            </w:r>
          </w:p>
        </w:tc>
      </w:tr>
    </w:tbl>
    <w:p>
      <w:pPr>
        <w:pStyle w:val="BodyText"/>
      </w:pPr>
      <w:r>
        <w:t xml:space="preserve">Subtotal</w:t>
      </w:r>
      <w:r>
        <w:t xml:space="preserve"> </w:t>
      </w:r>
      <w:r>
        <w:t xml:space="preserve">RM 58,850.00</w:t>
      </w:r>
    </w:p>
    <w:p>
      <w:pPr>
        <w:pStyle w:val="BodyText"/>
      </w:pPr>
      <w:r>
        <w:t xml:space="preserve">SST (6%)</w:t>
      </w:r>
      <w:r>
        <w:t xml:space="preserve"> </w:t>
      </w:r>
      <w:r>
        <w:t xml:space="preserve">RM 3,531.00</w:t>
      </w:r>
    </w:p>
    <w:p>
      <w:pPr>
        <w:pStyle w:val="BodyText"/>
      </w:pPr>
      <w:r>
        <w:t xml:space="preserve">Total Due</w:t>
      </w:r>
      <w:r>
        <w:t xml:space="preserve"> </w:t>
      </w:r>
      <w:r>
        <w:t xml:space="preserve">RM 62,381.00</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1.5% per month.</w:t>
      </w:r>
    </w:p>
    <w:p>
      <w:pPr>
        <w:numPr>
          <w:ilvl w:val="0"/>
          <w:numId w:val="1001"/>
        </w:numPr>
        <w:pStyle w:val="Compact"/>
      </w:pPr>
      <w:r>
        <w:rPr>
          <w:bCs/>
          <w:b/>
        </w:rPr>
        <w:t xml:space="preserve">Currency:</w:t>
      </w:r>
      <w:r>
        <w:t xml:space="preserve"> </w:t>
      </w:r>
      <w:r>
        <w:t xml:space="preserve">All amounts are quoted in Malaysian Ringgit (MYR).</w:t>
      </w:r>
    </w:p>
    <w:p>
      <w:pPr>
        <w:numPr>
          <w:ilvl w:val="0"/>
          <w:numId w:val="1001"/>
        </w:numPr>
        <w:pStyle w:val="Compact"/>
      </w:pPr>
      <w:r>
        <w:rPr>
          <w:bCs/>
          <w:b/>
        </w:rPr>
        <w:t xml:space="preserve">Taxation:</w:t>
      </w:r>
      <w:r>
        <w:t xml:space="preserve"> </w:t>
      </w:r>
      <w:r>
        <w:t xml:space="preserve">This Invoice includes the Sales and Service Tax (SST) as required by the Royal Malaysian Customs Department.</w:t>
      </w:r>
    </w:p>
    <w:p>
      <w:pPr>
        <w:numPr>
          <w:ilvl w:val="0"/>
          <w:numId w:val="1001"/>
        </w:numPr>
        <w:pStyle w:val="Compact"/>
      </w:pPr>
      <w:r>
        <w:rPr>
          <w:bCs/>
          <w:b/>
        </w:rPr>
        <w:t xml:space="preserve">Bank Details:</w:t>
      </w:r>
    </w:p>
    <w:p>
      <w:pPr>
        <w:numPr>
          <w:ilvl w:val="1"/>
          <w:numId w:val="1002"/>
        </w:numPr>
        <w:pStyle w:val="Compact"/>
      </w:pPr>
      <w:r>
        <w:t xml:space="preserve">Bank Name: Maybank Berhad</w:t>
      </w:r>
    </w:p>
    <w:p>
      <w:pPr>
        <w:numPr>
          <w:ilvl w:val="1"/>
          <w:numId w:val="1002"/>
        </w:numPr>
        <w:pStyle w:val="Compact"/>
      </w:pPr>
      <w:r>
        <w:t xml:space="preserve">Account Name: KL Code Solutions Sdn Bhd</w:t>
      </w:r>
    </w:p>
    <w:p>
      <w:pPr>
        <w:numPr>
          <w:ilvl w:val="1"/>
          <w:numId w:val="1002"/>
        </w:numPr>
        <w:pStyle w:val="Compact"/>
      </w:pPr>
      <w:r>
        <w:t xml:space="preserve">Account Number: 5678 9012 3456</w:t>
      </w:r>
    </w:p>
    <w:p>
      <w:pPr>
        <w:numPr>
          <w:ilvl w:val="1"/>
          <w:numId w:val="1002"/>
        </w:numPr>
        <w:pStyle w:val="Compact"/>
      </w:pPr>
      <w:r>
        <w:t xml:space="preserve">SWIFT Code: MBBEMYKL</w:t>
      </w:r>
    </w:p>
    <w:p>
      <w:pPr>
        <w:numPr>
          <w:ilvl w:val="0"/>
          <w:numId w:val="1001"/>
        </w:numPr>
        <w:pStyle w:val="Compact"/>
      </w:pPr>
      <w:r>
        <w:rPr>
          <w:bCs/>
          <w:b/>
        </w:rPr>
        <w:t xml:space="preserve">Intellectual Property:</w:t>
      </w:r>
      <w:r>
        <w:t xml:space="preserve"> </w:t>
      </w:r>
      <w:r>
        <w:t xml:space="preserve">Upon full payment, all source code and intellectual property rights related to this project will be transferred to the client.</w:t>
      </w:r>
    </w:p>
    <w:p>
      <w:pPr>
        <w:numPr>
          <w:ilvl w:val="0"/>
          <w:numId w:val="1001"/>
        </w:numPr>
        <w:pStyle w:val="Compact"/>
      </w:pPr>
      <w:r>
        <w:rPr>
          <w:bCs/>
          <w:b/>
        </w:rPr>
        <w:t xml:space="preserve">Support:</w:t>
      </w:r>
      <w:r>
        <w:t xml:space="preserve"> </w:t>
      </w:r>
      <w:r>
        <w:t xml:space="preserve">This Invoice covers the development phase. Ongoing maintenance and support services will be billed separately under a monthly retainer agreement.</w:t>
      </w:r>
    </w:p>
    <w:bookmarkEnd w:id="24"/>
    <w:bookmarkStart w:id="25" w:name="service-context"/>
    <w:p>
      <w:pPr>
        <w:pStyle w:val="Heading4"/>
      </w:pPr>
      <w:r>
        <w:t xml:space="preserve">Service Context</w:t>
      </w:r>
    </w:p>
    <w:p>
      <w:pPr>
        <w:pStyle w:val="FirstParagraph"/>
      </w:pPr>
      <w:r>
        <w:t xml:space="preserve">As a premier Software Engineering firm operating in Malaysia Kuala Lumpur, we are committed to delivering high-quality, scalable, and secure software solutions. Our team adheres to international coding standards while ensuring compliance with local data protection regulations, including the Personal Data Protection Act 2010 (PDPA). This Invoice reflects the specialized expertise required to build robust digital infrastructure that supports business growth in the dynamic Malaysian market.</w:t>
      </w:r>
    </w:p>
    <w:bookmarkEnd w:id="25"/>
    <w:p>
      <w:pPr>
        <w:pStyle w:val="BodyText"/>
      </w:pPr>
      <w:r>
        <w:t xml:space="preserve">Thank you for your business. We look forward to continuing our partnership.</w:t>
      </w:r>
    </w:p>
    <w:p>
      <w:pPr>
        <w:pStyle w:val="BodyText"/>
      </w:pPr>
      <w:r>
        <w:t xml:space="preserve">KL Code Solutions Sdn Bhd | Kuala Lumpur, Malaysia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2026-10-10T05:45:23Z</dcterms:created>
  <dcterms:modified xsi:type="dcterms:W3CDTF">2026-10-10T05:45:23Z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