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manila-tech-solutions-inc."/>
    <w:p>
      <w:pPr>
        <w:pStyle w:val="Heading1"/>
      </w:pPr>
      <w:r>
        <w:t xml:space="preserve">Manila Tech Solutions Inc.</w:t>
      </w:r>
    </w:p>
    <w:p>
      <w:pPr>
        <w:pStyle w:val="FirstParagraph"/>
      </w:pPr>
      <w:r>
        <w:t xml:space="preserve">Professional Software Engineering Services</w:t>
      </w:r>
    </w:p>
    <w:p>
      <w:pPr>
        <w:pStyle w:val="BodyText"/>
      </w:pPr>
      <w:r>
        <w:t xml:space="preserve">Unit 1204, BDO Corporate Center</w:t>
      </w:r>
    </w:p>
    <w:p>
      <w:pPr>
        <w:pStyle w:val="BodyText"/>
      </w:pPr>
      <w:r>
        <w:t xml:space="preserve">100 Paseo de Roxas, Makati City</w:t>
      </w:r>
    </w:p>
    <w:p>
      <w:pPr>
        <w:pStyle w:val="BodyText"/>
      </w:pPr>
      <w:r>
        <w:t xml:space="preserve">Metro Manila, Philippines 1226</w:t>
      </w:r>
    </w:p>
    <w:p>
      <w:pPr>
        <w:pStyle w:val="BodyText"/>
      </w:pPr>
      <w:r>
        <w:t xml:space="preserve">TIN: 123-456-789-000</w:t>
      </w:r>
    </w:p>
    <w:p>
      <w:pPr>
        <w:pStyle w:val="BodyText"/>
      </w:pPr>
      <w:r>
        <w:t xml:space="preserve">Email: billing@manilatechsolutions.ph</w:t>
      </w:r>
    </w:p>
    <w:p>
      <w:pPr>
        <w:pStyle w:val="BodyText"/>
      </w:pPr>
      <w:r>
        <w:t xml:space="preserve">Phone: +63 (2) 8123-4567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INV-2024-0892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15,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Global Innovations Corp.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15th Floor, Ayala Triangle Tower</w:t>
      </w:r>
    </w:p>
    <w:p>
      <w:pPr>
        <w:pStyle w:val="BodyText"/>
      </w:pPr>
      <w:r>
        <w:t xml:space="preserve">12th Avenue corner McKinley Road</w:t>
      </w:r>
    </w:p>
    <w:p>
      <w:pPr>
        <w:pStyle w:val="BodyText"/>
      </w:pPr>
      <w:r>
        <w:t xml:space="preserve">Taguig City, Metro Manila, Philippines 1634</w:t>
      </w:r>
    </w:p>
    <w:p>
      <w:pPr>
        <w:pStyle w:val="BodyText"/>
      </w:pPr>
      <w:r>
        <w:t xml:space="preserve">Client Reference: GI-PROJ-2024-045</w:t>
      </w:r>
    </w:p>
    <w:bookmarkEnd w:id="22"/>
    <w:bookmarkStart w:id="23" w:name="project-details"/>
    <w:p>
      <w:pPr>
        <w:pStyle w:val="Heading3"/>
      </w:pPr>
      <w:r>
        <w:t xml:space="preserve">PROJECT DETAILS: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Enterprise Resource Planning System Upgrade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1, 2024 - September 30, 2024</w:t>
      </w:r>
    </w:p>
    <w:p>
      <w:pPr>
        <w:pStyle w:val="BodyText"/>
      </w:pPr>
      <w:r>
        <w:rPr>
          <w:bCs/>
          <w:b/>
        </w:rPr>
        <w:t xml:space="preserve">Lead Software Engineer:</w:t>
      </w:r>
      <w:r>
        <w:t xml:space="preserve"> </w:t>
      </w:r>
      <w:r>
        <w:t xml:space="preserve">Juan Dela Cruz, PMP, AWS Certified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Manila, Philippines (On-site &amp; Remote Hybrid)</w:t>
      </w:r>
    </w:p>
    <w:p>
      <w:pPr>
        <w:pStyle w:val="BodyText"/>
      </w:pPr>
      <w:r>
        <w:rPr>
          <w:bCs/>
          <w:b/>
        </w:rPr>
        <w:t xml:space="preserve">Contract Reference:</w:t>
      </w:r>
      <w:r>
        <w:t xml:space="preserve"> </w:t>
      </w:r>
      <w:r>
        <w:t xml:space="preserve">SOW-2024-089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(PHP)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(PHP)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VAT (12%)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Software Engineer - Full Stack Development</w:t>
            </w:r>
            <w:r>
              <w:br/>
            </w:r>
            <w:r>
              <w:t xml:space="preserve">Design, development, and implementation of microservices architecture for ERP module. Includes code review, unit testing, and deployment to AWS Manila 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Engineer - Frontend Specialist</w:t>
            </w:r>
            <w:r>
              <w:br/>
            </w:r>
            <w:r>
              <w:t xml:space="preserve">React.js UI/UX implementation, responsive design optimization, and integration with RESTful APIs. Conducted user acceptance testing sessions in Manila office.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Engineer - Backend &amp; Database Optimization</w:t>
            </w:r>
            <w:r>
              <w:br/>
            </w:r>
            <w:r>
              <w:t xml:space="preserve">PostgreSQL database schema design, query optimization, and API endpoint development. Includes performance tuning and security hardening.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DevOps &amp; CI/CD Pipeline Setup</w:t>
            </w:r>
            <w:r>
              <w:br/>
            </w:r>
            <w:r>
              <w:t xml:space="preserve">Configuration of Jenkins pipelines, Docker containerization, and Kubernetes cluster management in AWS Philippines 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13,440.00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Knowledge Transfer</w:t>
            </w:r>
            <w:r>
              <w:br/>
            </w:r>
            <w:r>
              <w:t xml:space="preserve">Comprehensive API documentation, system architecture diagrams, and training sessions for client team in Manila.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4,320.00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PHP 1,008,000.00</w:t>
      </w:r>
    </w:p>
    <w:p>
      <w:pPr>
        <w:pStyle w:val="BodyText"/>
      </w:pPr>
      <w:r>
        <w:t xml:space="preserve">Value Added Tax (VAT) 12%:</w:t>
      </w:r>
      <w:r>
        <w:t xml:space="preserve"> </w:t>
      </w:r>
      <w:r>
        <w:t xml:space="preserve">PHP 120,960.00</w:t>
      </w:r>
    </w:p>
    <w:p>
      <w:pPr>
        <w:pStyle w:val="BodyText"/>
      </w:pPr>
      <w:r>
        <w:t xml:space="preserve">Withholding Tax (Expanded Creditable, 2%):</w:t>
      </w:r>
      <w:r>
        <w:t xml:space="preserve"> </w:t>
      </w:r>
      <w:r>
        <w:t xml:space="preserve">(PHP 20,160.00)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PHP 1,108,800.00</w:t>
      </w:r>
    </w:p>
    <w:bookmarkStart w:id="24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BDO Unibank, Inc.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Makati Branch, Philippines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Manila Tech Solutions Inc.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1234-5678-9012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BNORPHMM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Please use Invoice Number INV-2024-0892 as payment reference.</w:t>
      </w:r>
    </w:p>
    <w:p>
      <w:pPr>
        <w:pStyle w:val="BodyText"/>
      </w:pPr>
      <w:r>
        <w:rPr>
          <w:iCs/>
          <w:i/>
        </w:rPr>
        <w:t xml:space="preserve">Note: For international payments, please contact our finance department for wire transfer details. All payments should be made in Philippine Pesos (PHP) unless otherwise agreed.</w:t>
      </w:r>
    </w:p>
    <w:bookmarkEnd w:id="24"/>
    <w:bookmarkStart w:id="25" w:name="terms-and-conditions"/>
    <w:p>
      <w:pPr>
        <w:pStyle w:val="Heading3"/>
      </w:pPr>
      <w:r>
        <w:t xml:space="preserve">TERMS AND CONDITIONS:</w:t>
      </w:r>
    </w:p>
    <w:p>
      <w:pPr>
        <w:pStyle w:val="FirstParagraph"/>
      </w:pPr>
      <w:r>
        <w:t xml:space="preserve">1. This invoice is issued in accordance with the Bureau of Internal Revenue (BIR) regulations of the Philippines.</w:t>
      </w:r>
    </w:p>
    <w:p>
      <w:pPr>
        <w:pStyle w:val="BodyText"/>
      </w:pPr>
      <w:r>
        <w:t xml:space="preserve">2. Payment is due within 30 days from the date of invoice. Late payments will incur a penalty of 1.5% per month on the outstanding balance.</w:t>
      </w:r>
    </w:p>
    <w:p>
      <w:pPr>
        <w:pStyle w:val="BodyText"/>
      </w:pPr>
      <w:r>
        <w:t xml:space="preserve">3. All software engineering services provided are subject to the terms outlined in the Statement of Work (SOW) referenced above.</w:t>
      </w:r>
    </w:p>
    <w:p>
      <w:pPr>
        <w:pStyle w:val="BodyText"/>
      </w:pPr>
      <w:r>
        <w:t xml:space="preserve">4. The 12% VAT is compliant with the National Internal Revenue Code of the Philippines.</w:t>
      </w:r>
    </w:p>
    <w:p>
      <w:pPr>
        <w:pStyle w:val="BodyText"/>
      </w:pPr>
      <w:r>
        <w:t xml:space="preserve">5. Withholding tax has been deducted as per Philippine tax regulations for professional services.</w:t>
      </w:r>
    </w:p>
    <w:p>
      <w:pPr>
        <w:pStyle w:val="BodyText"/>
      </w:pPr>
      <w:r>
        <w:t xml:space="preserve">6. Any disputes regarding this invoice must be raised within 15 days of receipt. After this period, the invoice will be considered accepted.</w:t>
      </w:r>
    </w:p>
    <w:p>
      <w:pPr>
        <w:pStyle w:val="BodyText"/>
      </w:pPr>
      <w:r>
        <w:t xml:space="preserve">7. All intellectual property rights for the developed software will be transferred upon full payment of this invoice.</w:t>
      </w:r>
    </w:p>
    <w:p>
      <w:pPr>
        <w:pStyle w:val="BodyText"/>
      </w:pPr>
      <w:r>
        <w:t xml:space="preserve">8. This invoice is valid for services rendered in Manila, Philippines, and complies with local labor and business regulations.</w:t>
      </w:r>
    </w:p>
    <w:bookmarkEnd w:id="25"/>
    <w:p>
      <w:pPr>
        <w:pStyle w:val="BodyText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Maria Santos</w:t>
      </w:r>
    </w:p>
    <w:p>
      <w:pPr>
        <w:pStyle w:val="BodyText"/>
      </w:pPr>
      <w:r>
        <w:t xml:space="preserve">Finance Manager</w:t>
      </w:r>
    </w:p>
    <w:p>
      <w:pPr>
        <w:pStyle w:val="BodyText"/>
      </w:pPr>
      <w:r>
        <w:t xml:space="preserve">Manila Tech Solutions Inc.</w:t>
      </w:r>
    </w:p>
    <w:p>
      <w:pPr>
        <w:pStyle w:val="BodyText"/>
      </w:pPr>
      <w:r>
        <w:rPr>
          <w:bCs/>
          <w:b/>
        </w:rPr>
        <w:t xml:space="preserve">Received by:</w:t>
      </w:r>
    </w:p>
    <w:p>
      <w:pPr>
        <w:pStyle w:val="BodyText"/>
      </w:pPr>
      <w:r>
        <w:t xml:space="preserve">_________________________</w:t>
      </w:r>
    </w:p>
    <w:p>
      <w:pPr>
        <w:pStyle w:val="BodyText"/>
      </w:pPr>
      <w:r>
        <w:t xml:space="preserve">Name &amp; Signature</w:t>
      </w:r>
    </w:p>
    <w:p>
      <w:pPr>
        <w:pStyle w:val="BodyText"/>
      </w:pPr>
      <w:r>
        <w:t xml:space="preserve">Date Received</w:t>
      </w:r>
    </w:p>
    <w:p>
      <w:pPr>
        <w:pStyle w:val="BodyText"/>
      </w:pPr>
      <w:r>
        <w:t xml:space="preserve">Manila Tech Solutions Inc. | SEC Registration No. 201810012345 | BIR Certificate of Registration No. 000-000-000-000</w:t>
      </w:r>
    </w:p>
    <w:p>
      <w:pPr>
        <w:pStyle w:val="BodyText"/>
      </w:pPr>
      <w:r>
        <w:t xml:space="preserve">Registered Office: Unit 1204, BDO Corporate Center, 100 Paseo de Roxas, Makati City, Metro Manila, Philippines 1226</w:t>
      </w:r>
    </w:p>
    <w:p>
      <w:pPr>
        <w:pStyle w:val="BodyText"/>
      </w:pPr>
      <w:r>
        <w:t xml:space="preserve">Thank you for your business! We appreciate your trust in our software engineering expertise.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Software Engineering Services</dc:title>
  <dc:creator/>
  <dc:language>en</dc:language>
  <cp:keywords/>
  <dcterms:created xsi:type="dcterms:W3CDTF">2026-10-10T06:45:33Z</dcterms:created>
  <dcterms:modified xsi:type="dcterms:W3CDTF">2026-10-10T06:45:33Z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