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Doha,</w:t>
      </w:r>
      <w:r>
        <w:t xml:space="preserve"> </w:t>
      </w:r>
      <w:r>
        <w:t xml:space="preserve">Qatar</w:t>
      </w:r>
    </w:p>
    <w:bookmarkStart w:id="20" w:name="nexus-tech-solutions"/>
    <w:p>
      <w:pPr>
        <w:pStyle w:val="Heading1"/>
      </w:pPr>
      <w:r>
        <w:t xml:space="preserve">Nexus Tech Solutions</w:t>
      </w:r>
    </w:p>
    <w:p>
      <w:pPr>
        <w:pStyle w:val="FirstParagraph"/>
      </w:pPr>
      <w:r>
        <w:t xml:space="preserve">P.O. Box 45892, West Bay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Tel: +974 4412 3456</w:t>
      </w:r>
    </w:p>
    <w:p>
      <w:pPr>
        <w:pStyle w:val="BodyText"/>
      </w:pPr>
      <w:r>
        <w:t xml:space="preserve">Email: billing@nexustech.qa</w:t>
      </w:r>
    </w:p>
    <w:p>
      <w:pPr>
        <w:pStyle w:val="BodyText"/>
      </w:pPr>
      <w:r>
        <w:t xml:space="preserve">Commercial Registration: CR-12345678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DOHA-FINTECH-APP-V2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Al Rayyan Digital Ventures LLC</w:t>
      </w:r>
    </w:p>
    <w:p>
      <w:pPr>
        <w:pStyle w:val="BodyText"/>
      </w:pPr>
      <w:r>
        <w:t xml:space="preserve">Attn: Mr. Ahmed Al-Thani, Procurement Manager</w:t>
      </w:r>
    </w:p>
    <w:p>
      <w:pPr>
        <w:pStyle w:val="BodyText"/>
      </w:pPr>
      <w:r>
        <w:t xml:space="preserve">Building 14, Street 500, Zone 60</w:t>
      </w:r>
    </w:p>
    <w:p>
      <w:pPr>
        <w:pStyle w:val="BodyText"/>
      </w:pPr>
      <w:r>
        <w:t xml:space="preserve">Al Rayyan, Doha, Qatar</w:t>
      </w:r>
    </w:p>
    <w:p>
      <w:pPr>
        <w:pStyle w:val="BodyText"/>
      </w:pPr>
      <w:r>
        <w:t xml:space="preserve">VAT Registration: 100012345678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Senior Software Engineer</w:t>
      </w:r>
    </w:p>
    <w:p>
      <w:pPr>
        <w:pStyle w:val="BodyText"/>
      </w:pPr>
      <w:r>
        <w:t xml:space="preserve">Name: John Doe</w:t>
      </w:r>
    </w:p>
    <w:p>
      <w:pPr>
        <w:pStyle w:val="BodyText"/>
      </w:pPr>
      <w:r>
        <w:t xml:space="preserve">Role: Lead Full-Stack Developer</w:t>
      </w:r>
    </w:p>
    <w:p>
      <w:pPr>
        <w:pStyle w:val="BodyText"/>
      </w:pPr>
      <w:r>
        <w:t xml:space="preserve">Specialization: Cloud Architecture &amp; API Integration</w:t>
      </w:r>
    </w:p>
    <w:p>
      <w:pPr>
        <w:pStyle w:val="BodyText"/>
      </w:pPr>
      <w:r>
        <w:t xml:space="preserve">Location: Remote / On-site Doha Hybrid</w:t>
      </w:r>
    </w:p>
    <w:bookmarkEnd w:id="23"/>
    <w:bookmarkStart w:id="24" w:name="description-of-professional-services"/>
    <w:p>
      <w:pPr>
        <w:pStyle w:val="Heading3"/>
      </w:pPr>
      <w:r>
        <w:t xml:space="preserve">Description of Professional Services</w:t>
      </w:r>
    </w:p>
    <w:p>
      <w:pPr>
        <w:pStyle w:val="FirstParagraph"/>
      </w:pPr>
      <w:r>
        <w:t xml:space="preserve">This invoice covers the professional software engineering services rendered during the period of October 1, 2023, to October 31, 2023.</w:t>
      </w:r>
      <w:r>
        <w:t xml:space="preserve"> </w:t>
      </w:r>
      <w:r>
        <w:t xml:space="preserve">These services were executed in accordance with the Master Services Agreement (MSA) signed between Nexus Tech Solutions and Al Rayyan Digital Ventures.</w:t>
      </w:r>
      <w:r>
        <w:t xml:space="preserve"> </w:t>
      </w:r>
      <w:r>
        <w:t xml:space="preserve">The work focuses on the development, optimization, and deployment of critical software infrastructure within the Doha financial technology sector.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Backend Architecture Design &amp; Implementation</w:t>
            </w:r>
            <w:r>
              <w:br/>
            </w:r>
            <w:r>
              <w:t xml:space="preserve">Design and implementation of microservices architecture using Node.js and Docker.</w:t>
            </w:r>
            <w:r>
              <w:t xml:space="preserve"> </w:t>
            </w:r>
            <w:r>
              <w:t xml:space="preserve">Optimization of database queries for PostgreSQL to handle high-volume transaction data specific to the Qatari banking sector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Frontend Development (React Native)</w:t>
            </w:r>
            <w:r>
              <w:br/>
            </w:r>
            <w:r>
              <w:t xml:space="preserve">Development of cross-platform mobile application interfaces.</w:t>
            </w:r>
            <w:r>
              <w:t xml:space="preserve"> </w:t>
            </w:r>
            <w:r>
              <w:t xml:space="preserve">Integration of Arabic language localization (RTL support) and compliance with Qatar Central Bank UI/UX guidelines for digital wallets.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API Integration &amp; Security Protocols</w:t>
            </w:r>
            <w:r>
              <w:br/>
            </w:r>
            <w:r>
              <w:t xml:space="preserve">Secure integration with third-party payment gateways (QNB, Doha Bank APIs).</w:t>
            </w:r>
            <w:r>
              <w:t xml:space="preserve"> </w:t>
            </w:r>
            <w:r>
              <w:t xml:space="preserve">Implementation of OAuth 2.0 and JWT authentication standards to ensure data sovereignty and security within Qatar's digital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Review, Testing &amp; QA</w:t>
            </w:r>
            <w:r>
              <w:br/>
            </w:r>
            <w:r>
              <w:t xml:space="preserve">Comprehensive unit testing and integration testing.</w:t>
            </w:r>
            <w:r>
              <w:t xml:space="preserve"> </w:t>
            </w:r>
            <w:r>
              <w:t xml:space="preserve">Performance load testing to ensure system stability during peak usage hours in Doha.</w:t>
            </w:r>
            <w:r>
              <w:t xml:space="preserve"> </w:t>
            </w:r>
            <w:r>
              <w:t xml:space="preserve">Bug fixing and refactoring of legacy code modules.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Knowledge Transfer</w:t>
            </w:r>
            <w:r>
              <w:br/>
            </w:r>
            <w:r>
              <w:t xml:space="preserve">Creation of technical documentation for the software engineering team.</w:t>
            </w:r>
            <w:r>
              <w:t xml:space="preserve"> </w:t>
            </w:r>
            <w:r>
              <w:t xml:space="preserve">Conducting workshops in Doha office for internal staff on system maintenance and deployment pipelines.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100,000.00 QAR</w:t>
      </w:r>
    </w:p>
    <w:p>
      <w:pPr>
        <w:pStyle w:val="BodyText"/>
      </w:pPr>
      <w:r>
        <w:t xml:space="preserve">VAT (0% - Exempt under Article 30):</w:t>
      </w:r>
      <w:r>
        <w:t xml:space="preserve"> </w:t>
      </w:r>
      <w:r>
        <w:t xml:space="preserve">0.00 QAR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100,000.00 QAR</w:t>
      </w:r>
    </w:p>
    <w:p>
      <w:pPr>
        <w:pStyle w:val="BodyText"/>
      </w:pPr>
      <w:r>
        <w:t xml:space="preserve">(One Hundred Thousand Qatari Riyals Only)</w:t>
      </w:r>
    </w:p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should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Qatar National Bank (QNB)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West Bay Branch, Doha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Nexus Tech Solutions W.L.L.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QA58 XXXX XXXX XXXX XXXX XXXX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QNBQQA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INV-2023-10-089 as the payment reference.</w:t>
      </w:r>
    </w:p>
    <w:bookmarkEnd w:id="25"/>
    <w:bookmarkStart w:id="26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 invoice. Late payments may incur a penalty of 1.5% per month on the outstanding balance, in accordance with commercial practices in Qatar.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only the software engineering services explicitly listed above. Any additional features, scope changes, or emergency support outside of agreed hours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 of this invoice, all intellectual property rights, source code, and documentation related to the developed software shall be transferred to the client, Al Rayyan Digital Ventures LLC.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services provided shall be resolved amicably. If unresolved, disputes shall be subject to the jurisdiction of the courts of Doha, Qatar.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90 days from the date of issue. Please notify us immediately if there are any discrepancies regarding the hours logged or the rates applied.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software engineering work has been performed in compliance with local labor laws and data protection regulations applicable in the State of Qatar.</w:t>
      </w:r>
    </w:p>
    <w:p>
      <w:pPr>
        <w:pStyle w:val="FirstParagraph"/>
      </w:pPr>
      <w:r>
        <w:t xml:space="preserve">Thank you for your business. We look forward to continuing our partnership in delivering innovative software solutions in Doha.</w:t>
      </w:r>
    </w:p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John Doe</w:t>
      </w:r>
    </w:p>
    <w:p>
      <w:pPr>
        <w:pStyle w:val="BodyText"/>
      </w:pPr>
      <w:r>
        <w:t xml:space="preserve">Senior Software Engineer</w:t>
      </w:r>
    </w:p>
    <w:p>
      <w:pPr>
        <w:pStyle w:val="BodyText"/>
      </w:pPr>
      <w:r>
        <w:rPr>
          <w:bCs/>
          <w:b/>
        </w:rPr>
        <w:t xml:space="preserve">Company Stamp:</w:t>
      </w:r>
    </w:p>
    <w:p>
      <w:pPr>
        <w:pStyle w:val="BodyText"/>
      </w:pPr>
      <w:r>
        <w:t xml:space="preserve">[Stamp]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Doha, Qatar</dc:title>
  <dc:creator/>
  <dc:language>en</dc:language>
  <cp:keywords/>
  <dcterms:created xsi:type="dcterms:W3CDTF">2026-10-10T01:41:33Z</dcterms:created>
  <dcterms:modified xsi:type="dcterms:W3CDTF">2026-10-10T01:41:33Z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