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codecraft-solutions-pty-ltd"/>
    <w:p>
      <w:pPr>
        <w:pStyle w:val="Heading1"/>
      </w:pPr>
      <w:r>
        <w:t xml:space="preserve">CodeCraft Solutions (Pty) Ltd</w:t>
      </w:r>
    </w:p>
    <w:p>
      <w:pPr>
        <w:pStyle w:val="FirstParagraph"/>
      </w:pPr>
      <w:r>
        <w:t xml:space="preserve">Professional Software Engineering Services</w:t>
      </w:r>
    </w:p>
    <w:p>
      <w:pPr>
        <w:pStyle w:val="BodyText"/>
      </w:pPr>
      <w:r>
        <w:t xml:space="preserve">123 Sandton Drive, Sandton</w:t>
      </w:r>
    </w:p>
    <w:p>
      <w:pPr>
        <w:pStyle w:val="BodyText"/>
      </w:pPr>
      <w:r>
        <w:t xml:space="preserve">Johannesburg, Gauteng 2196</w:t>
      </w:r>
    </w:p>
    <w:p>
      <w:pPr>
        <w:pStyle w:val="BodyText"/>
      </w:pPr>
      <w:r>
        <w:t xml:space="preserve">South Africa</w:t>
      </w:r>
    </w:p>
    <w:p>
      <w:pPr>
        <w:pStyle w:val="BodyText"/>
      </w:pPr>
      <w:r>
        <w:t xml:space="preserve">Tel: +27 11 555 1234</w:t>
      </w:r>
    </w:p>
    <w:p>
      <w:pPr>
        <w:pStyle w:val="BodyText"/>
      </w:pPr>
      <w:r>
        <w:t xml:space="preserve">Email: billing@codecraft.co.za</w:t>
      </w:r>
    </w:p>
    <w:p>
      <w:pPr>
        <w:pStyle w:val="BodyText"/>
      </w:pPr>
      <w:r>
        <w:t xml:space="preserve">Reg No: 2018/123456/07</w:t>
      </w:r>
    </w:p>
    <w:p>
      <w:pPr>
        <w:pStyle w:val="BodyText"/>
      </w:pPr>
      <w:r>
        <w:t xml:space="preserve">VAT No: 4912345678</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TechVentures Africa (Pty) Ltd</w:t>
      </w:r>
    </w:p>
    <w:p>
      <w:pPr>
        <w:pStyle w:val="BodyText"/>
      </w:pPr>
      <w:r>
        <w:t xml:space="preserve">456 Rivonia Road, Rivonia</w:t>
      </w:r>
    </w:p>
    <w:p>
      <w:pPr>
        <w:pStyle w:val="BodyText"/>
      </w:pPr>
      <w:r>
        <w:t xml:space="preserve">Johannesburg, Gauteng 2128</w:t>
      </w:r>
    </w:p>
    <w:p>
      <w:pPr>
        <w:pStyle w:val="BodyText"/>
      </w:pPr>
      <w:r>
        <w:t xml:space="preserve">South Africa</w:t>
      </w:r>
    </w:p>
    <w:p>
      <w:pPr>
        <w:pStyle w:val="BodyText"/>
      </w:pPr>
      <w:r>
        <w:t xml:space="preserve">Attn: Mr. James Mokoena, CFO</w:t>
      </w:r>
    </w:p>
    <w:p>
      <w:pPr>
        <w:pStyle w:val="BodyText"/>
      </w:pPr>
      <w:r>
        <w:t xml:space="preserve">Email: accounts@techventures.co.za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INV-2024-0087</w:t>
            </w:r>
          </w:p>
        </w:tc>
      </w:tr>
      <w:tr>
        <w:tc>
          <w:tcPr/>
          <w:p>
            <w:pPr>
              <w:pStyle w:val="Compact"/>
              <w:jc w:val="left"/>
            </w:pPr>
            <w:r>
              <w:t xml:space="preserve">Date Issued:</w:t>
            </w:r>
          </w:p>
        </w:tc>
        <w:tc>
          <w:tcPr/>
          <w:p>
            <w:pPr>
              <w:pStyle w:val="Compact"/>
              <w:jc w:val="left"/>
            </w:pPr>
            <w:r>
              <w:t xml:space="preserve">15 January 2024</w:t>
            </w:r>
          </w:p>
        </w:tc>
      </w:tr>
      <w:tr>
        <w:tc>
          <w:tcPr/>
          <w:p>
            <w:pPr>
              <w:pStyle w:val="Compact"/>
              <w:jc w:val="left"/>
            </w:pPr>
            <w:r>
              <w:t xml:space="preserve">Due Date:</w:t>
            </w:r>
          </w:p>
        </w:tc>
        <w:tc>
          <w:tcPr/>
          <w:p>
            <w:pPr>
              <w:pStyle w:val="Compact"/>
              <w:jc w:val="left"/>
            </w:pPr>
            <w:r>
              <w:t xml:space="preserve">14 February 2024</w:t>
            </w:r>
          </w:p>
        </w:tc>
      </w:tr>
      <w:tr>
        <w:tc>
          <w:tcPr/>
          <w:p>
            <w:pPr>
              <w:pStyle w:val="Compact"/>
              <w:jc w:val="left"/>
            </w:pPr>
            <w:r>
              <w:t xml:space="preserve">Service Period:</w:t>
            </w:r>
          </w:p>
        </w:tc>
        <w:tc>
          <w:tcPr/>
          <w:p>
            <w:pPr>
              <w:pStyle w:val="Compact"/>
              <w:jc w:val="left"/>
            </w:pPr>
            <w:r>
              <w:t xml:space="preserve">01 January 2024 - 31 January 2024</w:t>
            </w:r>
          </w:p>
        </w:tc>
      </w:tr>
      <w:tr>
        <w:tc>
          <w:tcPr/>
          <w:p>
            <w:pPr>
              <w:pStyle w:val="Compact"/>
              <w:jc w:val="left"/>
            </w:pPr>
            <w:r>
              <w:t xml:space="preserve">Project Reference:</w:t>
            </w:r>
          </w:p>
        </w:tc>
        <w:tc>
          <w:tcPr/>
          <w:p>
            <w:pPr>
              <w:pStyle w:val="Compact"/>
              <w:jc w:val="left"/>
            </w:pPr>
            <w:r>
              <w:t xml:space="preserve">SA-JHB-2024-001</w:t>
            </w:r>
          </w:p>
        </w:tc>
      </w:tr>
    </w:tbl>
    <w:bookmarkStart w:id="23" w:name="X05ce3f48e0f38953a0e1c70c70e3ad3e43e70f0"/>
    <w:p>
      <w:pPr>
        <w:pStyle w:val="Heading3"/>
      </w:pPr>
      <w:r>
        <w:t xml:space="preserve">Description of Software Engineering Services</w:t>
      </w:r>
    </w:p>
    <w:p>
      <w:pPr>
        <w:pStyle w:val="FirstParagraph"/>
      </w:pPr>
      <w:r>
        <w:t xml:space="preserve">The following invoice details professional software engineering services rendered by CodeCraft Solutions (Pty) Ltd, a registered South African technology company based in Johannesburg, Gauteng. These services were provided in accordance with the service agreement dated 15 December 2023, and comply with all applicable South African regulations, including the Protection of Personal Information Act (POPIA) and the Companies Act of 2008.</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Full-Stack Development - E-Commerce Platform</w:t>
            </w:r>
            <w:r>
              <w:br/>
            </w:r>
            <w:r>
              <w:t xml:space="preserve">Design and implementation of a scalable e-commerce solution using React.js and Node.js, including database architecture, API development, and payment gateway integration compliant with South African banking standards.</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c>
          <w:tcPr/>
          <w:p>
            <w:pPr>
              <w:pStyle w:val="Compact"/>
              <w:jc w:val="left"/>
            </w:pPr>
            <w:r>
              <w:t xml:space="preserve">21,600.00</w:t>
            </w:r>
          </w:p>
        </w:tc>
      </w:tr>
      <w:tr>
        <w:tc>
          <w:tcPr/>
          <w:p>
            <w:pPr>
              <w:pStyle w:val="Compact"/>
              <w:jc w:val="left"/>
            </w:pPr>
            <w:r>
              <w:t xml:space="preserve">2</w:t>
            </w:r>
          </w:p>
        </w:tc>
        <w:tc>
          <w:tcPr/>
          <w:p>
            <w:pPr>
              <w:pStyle w:val="Compact"/>
              <w:jc w:val="left"/>
            </w:pPr>
            <w:r>
              <w:rPr>
                <w:bCs/>
                <w:b/>
              </w:rPr>
              <w:t xml:space="preserve">Cloud Infrastructure Setup (AWS)</w:t>
            </w:r>
            <w:r>
              <w:br/>
            </w:r>
            <w:r>
              <w:t xml:space="preserve">Configuration and deployment of cloud infrastructure on Amazon Web Services (AWS) Cape Town region, ensuring data sovereignty and compliance with South African data protection laws. Includes load balancing, auto-scaling, and security group configuration.</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c>
          <w:tcPr/>
          <w:p>
            <w:pPr>
              <w:pStyle w:val="Compact"/>
              <w:jc w:val="left"/>
            </w:pPr>
            <w:r>
              <w:t xml:space="preserve">9,000.00</w:t>
            </w:r>
          </w:p>
        </w:tc>
      </w:tr>
      <w:tr>
        <w:tc>
          <w:tcPr/>
          <w:p>
            <w:pPr>
              <w:pStyle w:val="Compact"/>
              <w:jc w:val="left"/>
            </w:pPr>
            <w:r>
              <w:t xml:space="preserve">3</w:t>
            </w:r>
          </w:p>
        </w:tc>
        <w:tc>
          <w:tcPr/>
          <w:p>
            <w:pPr>
              <w:pStyle w:val="Compact"/>
              <w:jc w:val="left"/>
            </w:pPr>
            <w:r>
              <w:rPr>
                <w:bCs/>
                <w:b/>
              </w:rPr>
              <w:t xml:space="preserve">Code Review and Quality Assurance</w:t>
            </w:r>
            <w:r>
              <w:br/>
            </w:r>
            <w:r>
              <w:t xml:space="preserve">Comprehensive code review, unit testing, and integration testing of the developed modules. Implementation of CI/CD pipelines using Jenkins and Docker to ensure continuous deployment and high software quality standards.</w:t>
            </w:r>
          </w:p>
        </w:tc>
        <w:tc>
          <w:tcPr/>
          <w:p>
            <w:pPr>
              <w:pStyle w:val="Compact"/>
              <w:jc w:val="left"/>
            </w:pPr>
            <w:r>
              <w:t xml:space="preserve">30</w:t>
            </w:r>
          </w:p>
        </w:tc>
        <w:tc>
          <w:tcPr/>
          <w:p>
            <w:pPr>
              <w:pStyle w:val="Compact"/>
              <w:jc w:val="left"/>
            </w:pPr>
            <w:r>
              <w:t xml:space="preserve">1,100.00</w:t>
            </w:r>
          </w:p>
        </w:tc>
        <w:tc>
          <w:tcPr/>
          <w:p>
            <w:pPr>
              <w:pStyle w:val="Compact"/>
              <w:jc w:val="left"/>
            </w:pPr>
            <w:r>
              <w:t xml:space="preserve">33,000.00</w:t>
            </w:r>
          </w:p>
        </w:tc>
        <w:tc>
          <w:tcPr/>
          <w:p>
            <w:pPr>
              <w:pStyle w:val="Compact"/>
              <w:jc w:val="left"/>
            </w:pPr>
            <w:r>
              <w:t xml:space="preserve">4,950.00</w:t>
            </w:r>
          </w:p>
        </w:tc>
      </w:tr>
      <w:tr>
        <w:tc>
          <w:tcPr/>
          <w:p>
            <w:pPr>
              <w:pStyle w:val="Compact"/>
              <w:jc w:val="left"/>
            </w:pPr>
            <w:r>
              <w:t xml:space="preserve">4</w:t>
            </w:r>
          </w:p>
        </w:tc>
        <w:tc>
          <w:tcPr/>
          <w:p>
            <w:pPr>
              <w:pStyle w:val="Compact"/>
              <w:jc w:val="left"/>
            </w:pPr>
            <w:r>
              <w:rPr>
                <w:bCs/>
                <w:b/>
              </w:rPr>
              <w:t xml:space="preserve">Technical Documentation and Knowledge Transfer</w:t>
            </w:r>
            <w:r>
              <w:br/>
            </w:r>
            <w:r>
              <w:t xml:space="preserve">Preparation of detailed technical documentation, API specifications, and user guides. Conducting knowledge transfer sessions with the client's internal development team in Johannesburg to ensure smooth handover and ongoing maintenance capability.</w:t>
            </w:r>
          </w:p>
        </w:tc>
        <w:tc>
          <w:tcPr/>
          <w:p>
            <w:pPr>
              <w:pStyle w:val="Compact"/>
              <w:jc w:val="left"/>
            </w:pPr>
            <w:r>
              <w:t xml:space="preserve">20</w:t>
            </w:r>
          </w:p>
        </w:tc>
        <w:tc>
          <w:tcPr/>
          <w:p>
            <w:pPr>
              <w:pStyle w:val="Compact"/>
              <w:jc w:val="left"/>
            </w:pPr>
            <w:r>
              <w:t xml:space="preserve">1,000.00</w:t>
            </w:r>
          </w:p>
        </w:tc>
        <w:tc>
          <w:tcPr/>
          <w:p>
            <w:pPr>
              <w:pStyle w:val="Compact"/>
              <w:jc w:val="left"/>
            </w:pPr>
            <w:r>
              <w:t xml:space="preserve">20,000.00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Project Management and Client Consultation</w:t>
            </w:r>
            <w:r>
              <w:br/>
            </w:r>
            <w:r>
              <w:t xml:space="preserve">Agile project management, sprint planning, stakeholder meetings, and regular progress reporting. Coordination with the client's team in Johannesburg to ensure alignment with business objectives and timely delivery of milestones.</w:t>
            </w:r>
          </w:p>
        </w:tc>
        <w:tc>
          <w:tcPr/>
          <w:p>
            <w:pPr>
              <w:pStyle w:val="Compact"/>
              <w:jc w:val="left"/>
            </w:pPr>
            <w:r>
              <w:t xml:space="preserve">15</w:t>
            </w:r>
          </w:p>
        </w:tc>
        <w:tc>
          <w:tcPr/>
          <w:p>
            <w:pPr>
              <w:pStyle w:val="Compact"/>
              <w:jc w:val="left"/>
            </w:pPr>
            <w:r>
              <w:t xml:space="preserve">1,300.00</w:t>
            </w:r>
          </w:p>
        </w:tc>
        <w:tc>
          <w:tcPr/>
          <w:p>
            <w:pPr>
              <w:pStyle w:val="Compact"/>
              <w:jc w:val="left"/>
            </w:pPr>
            <w:r>
              <w:t xml:space="preserve">19,500.00</w:t>
            </w:r>
          </w:p>
        </w:tc>
        <w:tc>
          <w:tcPr/>
          <w:p>
            <w:pPr>
              <w:pStyle w:val="Compact"/>
              <w:jc w:val="left"/>
            </w:pPr>
            <w:r>
              <w:t xml:space="preserve">2,925.00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276,500.00</w:t>
            </w:r>
          </w:p>
        </w:tc>
      </w:tr>
      <w:tr>
        <w:tc>
          <w:tcPr/>
          <w:p>
            <w:pPr>
              <w:pStyle w:val="Compact"/>
              <w:jc w:val="left"/>
            </w:pPr>
            <w:r>
              <w:t xml:space="preserve">VAT (15%):</w:t>
            </w:r>
          </w:p>
        </w:tc>
        <w:tc>
          <w:tcPr/>
          <w:p>
            <w:pPr>
              <w:pStyle w:val="Compact"/>
              <w:jc w:val="left"/>
            </w:pPr>
            <w:r>
              <w:t xml:space="preserve">R 41,475.00</w:t>
            </w:r>
          </w:p>
        </w:tc>
      </w:tr>
      <w:tr>
        <w:tc>
          <w:tcPr/>
          <w:p>
            <w:pPr>
              <w:pStyle w:val="Compact"/>
              <w:jc w:val="left"/>
            </w:pPr>
            <w:r>
              <w:t xml:space="preserve">TOTAL AMOUNT DUE (Incl. VAT):</w:t>
            </w:r>
          </w:p>
        </w:tc>
        <w:tc>
          <w:tcPr/>
          <w:p>
            <w:pPr>
              <w:pStyle w:val="Compact"/>
              <w:jc w:val="left"/>
            </w:pPr>
            <w:r>
              <w:t xml:space="preserve">R 317,975.00</w:t>
            </w:r>
          </w:p>
        </w:tc>
      </w:tr>
    </w:tbl>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Standard Bank of South Africa Ltd</w:t>
      </w:r>
    </w:p>
    <w:p>
      <w:pPr>
        <w:pStyle w:val="BodyText"/>
      </w:pPr>
      <w:r>
        <w:rPr>
          <w:bCs/>
          <w:b/>
        </w:rPr>
        <w:t xml:space="preserve">Branch:</w:t>
      </w:r>
      <w:r>
        <w:t xml:space="preserve"> </w:t>
      </w:r>
      <w:r>
        <w:t xml:space="preserve">Sandton (Code: 051001)</w:t>
      </w:r>
    </w:p>
    <w:p>
      <w:pPr>
        <w:pStyle w:val="BodyText"/>
      </w:pPr>
      <w:r>
        <w:rPr>
          <w:bCs/>
          <w:b/>
        </w:rPr>
        <w:t xml:space="preserve">Account Name:</w:t>
      </w:r>
      <w:r>
        <w:t xml:space="preserve"> </w:t>
      </w:r>
      <w:r>
        <w:t xml:space="preserve">CodeCraft Solutions (Pty) Ltd</w:t>
      </w:r>
    </w:p>
    <w:p>
      <w:pPr>
        <w:pStyle w:val="BodyText"/>
      </w:pPr>
      <w:r>
        <w:rPr>
          <w:bCs/>
          <w:b/>
        </w:rPr>
        <w:t xml:space="preserve">Account Number:</w:t>
      </w:r>
      <w:r>
        <w:t xml:space="preserve"> </w:t>
      </w:r>
      <w:r>
        <w:t xml:space="preserve">123456789</w:t>
      </w:r>
    </w:p>
    <w:p>
      <w:pPr>
        <w:pStyle w:val="BodyText"/>
      </w:pPr>
      <w:r>
        <w:rPr>
          <w:bCs/>
          <w:b/>
        </w:rPr>
        <w:t xml:space="preserve">Account Type:</w:t>
      </w:r>
      <w:r>
        <w:t xml:space="preserve"> </w:t>
      </w:r>
      <w:r>
        <w:t xml:space="preserve">Business Current Account</w:t>
      </w:r>
    </w:p>
    <w:p>
      <w:pPr>
        <w:pStyle w:val="BodyText"/>
      </w:pPr>
      <w:r>
        <w:rPr>
          <w:bCs/>
          <w:b/>
        </w:rPr>
        <w:t xml:space="preserve">SWIFT Code:</w:t>
      </w:r>
      <w:r>
        <w:t xml:space="preserve"> </w:t>
      </w:r>
      <w:r>
        <w:t xml:space="preserve">SBZAZAJJ</w:t>
      </w:r>
    </w:p>
    <w:p>
      <w:pPr>
        <w:pStyle w:val="BodyText"/>
      </w:pPr>
      <w:r>
        <w:rPr>
          <w:bCs/>
          <w:b/>
        </w:rPr>
        <w:t xml:space="preserve">Reference:</w:t>
      </w:r>
      <w:r>
        <w:t xml:space="preserve"> </w:t>
      </w:r>
      <w:r>
        <w:t xml:space="preserve">INV-2024-0087</w:t>
      </w:r>
    </w:p>
    <w:p>
      <w:pPr>
        <w:pStyle w:val="BodyText"/>
      </w:pPr>
      <w:r>
        <w:t xml:space="preserve">Please ensure that all payments are made in South African Rand (ZAR). For international payments, please contact our finance department for additional banking details. Payment is due within 30 days of the invoice date as per our agreed terms.</w:t>
      </w:r>
    </w:p>
    <w:bookmarkEnd w:id="24"/>
    <w:bookmarkStart w:id="25" w:name="terms-and-conditions"/>
    <w:p>
      <w:pPr>
        <w:pStyle w:val="Heading4"/>
      </w:pPr>
      <w:r>
        <w:t xml:space="preserve">Terms and Conditions</w:t>
      </w:r>
    </w:p>
    <w:p>
      <w:pPr>
        <w:pStyle w:val="FirstParagraph"/>
      </w:pPr>
      <w:r>
        <w:t xml:space="preserve">1. This invoice is issued in accordance with the South African Tax Administration Act and includes Value Added Tax (VAT) at the standard rate of 15% as required by the South African Revenue Service (SARS).</w:t>
      </w:r>
    </w:p>
    <w:p>
      <w:pPr>
        <w:pStyle w:val="BodyText"/>
      </w:pPr>
      <w:r>
        <w:t xml:space="preserve">2. Payment is due within 30 days from the date of this invoice. Late payments may incur interest at the prescribed rate in terms of the Prescription Act 68 of 1969.</w:t>
      </w:r>
    </w:p>
    <w:p>
      <w:pPr>
        <w:pStyle w:val="BodyText"/>
      </w:pPr>
      <w:r>
        <w:t xml:space="preserve">3. All software engineering services provided are subject to the confidentiality and intellectual property clauses outlined in the service agreement dated 15 December 2023.</w:t>
      </w:r>
    </w:p>
    <w:p>
      <w:pPr>
        <w:pStyle w:val="BodyText"/>
      </w:pPr>
      <w:r>
        <w:t xml:space="preserve">4. CodeCraft Solutions (Pty) Ltd operates in compliance with the Protection of Personal Information Act (POPIA) 4 of 2013. All client data is handled with the utmost confidentiality and security.</w:t>
      </w:r>
    </w:p>
    <w:p>
      <w:pPr>
        <w:pStyle w:val="BodyText"/>
      </w:pPr>
      <w:r>
        <w:t xml:space="preserve">5. Any disputes regarding this invoice must be raised in writing within 14 days of receipt. Failure to do so will be deemed as acceptance of the invoice amount.</w:t>
      </w:r>
    </w:p>
    <w:p>
      <w:pPr>
        <w:pStyle w:val="BodyText"/>
      </w:pPr>
      <w:r>
        <w:t xml:space="preserve">6. This invoice is valid for services rendered in Johannesburg, Gauteng, South Africa, and is governed by the laws of the Republic of South Africa.</w:t>
      </w:r>
    </w:p>
    <w:bookmarkEnd w:id="25"/>
    <w:p>
      <w:pPr>
        <w:pStyle w:val="BodyText"/>
      </w:pPr>
      <w:r>
        <w:t xml:space="preserve">Thank you for your business. We appreciate your trust in our software engineering expertise.</w:t>
      </w:r>
    </w:p>
    <w:p>
      <w:pPr>
        <w:pStyle w:val="BodyText"/>
      </w:pPr>
      <w:r>
        <w:t xml:space="preserve">CodeCraft Solutions (Pty) Ltd | Johannesburg, South Africa | www.codecraft.co.za</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2026-10-10T04:24:24Z</dcterms:created>
  <dcterms:modified xsi:type="dcterms:W3CDTF">2026-10-10T04:24:24Z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