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Professional</w:t>
      </w:r>
      <w:r>
        <w:t xml:space="preserve"> </w:t>
      </w:r>
      <w:r>
        <w:t xml:space="preserve">Invoice</w:t>
      </w:r>
      <w:r>
        <w:t xml:space="preserve"> </w:t>
      </w:r>
      <w:r>
        <w:t xml:space="preserve">-</w:t>
      </w:r>
      <w:r>
        <w:t xml:space="preserve"> </w:t>
      </w:r>
      <w:r>
        <w:t xml:space="preserve">Software</w:t>
      </w:r>
      <w:r>
        <w:t xml:space="preserve"> </w:t>
      </w:r>
      <w:r>
        <w:t xml:space="preserve">Engineering</w:t>
      </w:r>
      <w:r>
        <w:t xml:space="preserve"> </w:t>
      </w:r>
      <w:r>
        <w:t xml:space="preserve">Services</w:t>
      </w:r>
    </w:p>
    <w:bookmarkStart w:id="20" w:name="madrid-tech-solutions-s.l."/>
    <w:p>
      <w:pPr>
        <w:pStyle w:val="Heading1"/>
      </w:pPr>
      <w:r>
        <w:t xml:space="preserve">Madrid Tech Solutions S.L.</w:t>
      </w:r>
    </w:p>
    <w:p>
      <w:pPr>
        <w:pStyle w:val="FirstParagraph"/>
      </w:pPr>
      <w:r>
        <w:t xml:space="preserve">Calle Gran Vía, 45, 28013 Madrid, Spain</w:t>
      </w:r>
    </w:p>
    <w:p>
      <w:pPr>
        <w:pStyle w:val="BodyText"/>
      </w:pPr>
      <w:r>
        <w:t xml:space="preserve">Phone: +34 91 123 4567</w:t>
      </w:r>
    </w:p>
    <w:p>
      <w:pPr>
        <w:pStyle w:val="BodyText"/>
      </w:pPr>
      <w:r>
        <w:t xml:space="preserve">Email: billing@madridtechsolutions.es</w:t>
      </w:r>
    </w:p>
    <w:p>
      <w:pPr>
        <w:pStyle w:val="BodyText"/>
      </w:pPr>
      <w:r>
        <w:t xml:space="preserve">NIF: B-12345678</w:t>
      </w:r>
    </w:p>
    <w:p>
      <w:pPr>
        <w:pStyle w:val="BodyText"/>
      </w:pPr>
      <w:r>
        <w:t xml:space="preserve">Registered in the Mercantile Registry of Madrid</w:t>
      </w:r>
    </w:p>
    <w:bookmarkEnd w:id="20"/>
    <w:bookmarkStart w:id="21" w:name="invoice"/>
    <w:p>
      <w:pPr>
        <w:pStyle w:val="Heading2"/>
      </w:pPr>
      <w:r>
        <w:t xml:space="preserve">Invoice</w:t>
      </w:r>
    </w:p>
    <w:p>
      <w:pPr>
        <w:pStyle w:val="FirstParagraph"/>
      </w:pPr>
      <w:r>
        <w:rPr>
          <w:bCs/>
          <w:b/>
        </w:rPr>
        <w:t xml:space="preserve">Invoice Number:</w:t>
      </w:r>
      <w:r>
        <w:t xml:space="preserve"> </w:t>
      </w:r>
      <w:r>
        <w:t xml:space="preserve">INV-2024-0847</w:t>
      </w:r>
    </w:p>
    <w:p>
      <w:pPr>
        <w:pStyle w:val="BodyText"/>
      </w:pPr>
      <w:r>
        <w:rPr>
          <w:bCs/>
          <w:b/>
        </w:rPr>
        <w:t xml:space="preserve">Date of Issue:</w:t>
      </w:r>
      <w:r>
        <w:t xml:space="preserve"> </w:t>
      </w:r>
      <w:r>
        <w:t xml:space="preserve">January 15, 2024</w:t>
      </w:r>
    </w:p>
    <w:p>
      <w:pPr>
        <w:pStyle w:val="BodyText"/>
      </w:pPr>
      <w:r>
        <w:rPr>
          <w:bCs/>
          <w:b/>
        </w:rPr>
        <w:t xml:space="preserve">Due Date:</w:t>
      </w:r>
      <w:r>
        <w:t xml:space="preserve"> </w:t>
      </w:r>
      <w:r>
        <w:t xml:space="preserve">February 14, 2024</w:t>
      </w:r>
    </w:p>
    <w:p>
      <w:pPr>
        <w:pStyle w:val="BodyText"/>
      </w:pPr>
      <w:r>
        <w:rPr>
          <w:bCs/>
          <w:b/>
        </w:rPr>
        <w:t xml:space="preserve">Service Period:</w:t>
      </w:r>
      <w:r>
        <w:t xml:space="preserve"> </w:t>
      </w:r>
      <w:r>
        <w:t xml:space="preserve">December 1, 2023 - December 31, 2023</w:t>
      </w:r>
    </w:p>
    <w:bookmarkEnd w:id="21"/>
    <w:bookmarkStart w:id="22" w:name="bill-to"/>
    <w:p>
      <w:pPr>
        <w:pStyle w:val="Heading3"/>
      </w:pPr>
      <w:r>
        <w:t xml:space="preserve">Bill To</w:t>
      </w:r>
    </w:p>
    <w:p>
      <w:pPr>
        <w:pStyle w:val="FirstParagraph"/>
      </w:pPr>
      <w:r>
        <w:rPr>
          <w:bCs/>
          <w:b/>
        </w:rPr>
        <w:t xml:space="preserve">Global Innovations S.A.</w:t>
      </w:r>
    </w:p>
    <w:p>
      <w:pPr>
        <w:pStyle w:val="BodyText"/>
      </w:pPr>
      <w:r>
        <w:t xml:space="preserve">Paseo de la Castellana, 100, 28046 Madrid, Spain</w:t>
      </w:r>
    </w:p>
    <w:p>
      <w:pPr>
        <w:pStyle w:val="BodyText"/>
      </w:pPr>
      <w:r>
        <w:t xml:space="preserve">NIF: A-87654321</w:t>
      </w:r>
    </w:p>
    <w:p>
      <w:pPr>
        <w:pStyle w:val="BodyText"/>
      </w:pPr>
      <w:r>
        <w:t xml:space="preserve">Attn: Mr. Carlos Rodríguez, Chief Technology Officer</w:t>
      </w:r>
    </w:p>
    <w:p>
      <w:pPr>
        <w:pStyle w:val="BodyText"/>
      </w:pPr>
      <w:r>
        <w:t xml:space="preserve">Email: c.rodriguez@globalinnovations.es</w:t>
      </w:r>
    </w:p>
    <w:bookmarkEnd w:id="22"/>
    <w:tbl>
      <w:tblPr>
        <w:tblStyle w:val="Table"/>
        <w:tblW w:type="pct" w:w="5000"/>
        <w:tblLook w:firstRow="1" w:lastRow="0" w:firstColumn="0" w:lastColumn="0" w:noHBand="0" w:noVBand="0" w:val="0020"/>
      </w:tblPr>
      <w:tblGrid>
        <w:gridCol w:w="1320"/>
        <w:gridCol w:w="1320"/>
        <w:gridCol w:w="1320"/>
        <w:gridCol w:w="1320"/>
        <w:gridCol w:w="1320"/>
        <w:gridCol w:w="1320"/>
      </w:tblGrid>
      <w:tr>
        <w:trPr>
          <w:tblHeader w:val="true"/>
        </w:trPr>
        <w:tc>
          <w:tcPr/>
          <w:p>
            <w:pPr>
              <w:pStyle w:val="Compact"/>
              <w:jc w:val="left"/>
            </w:pPr>
            <w:r>
              <w:t xml:space="preserve">#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Description of Services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Hours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Rate (€)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Amount (€)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VAT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Senior Software Engineer - Backend Development</w:t>
            </w:r>
            <w:r>
              <w:br/>
            </w:r>
            <w:r>
              <w:t xml:space="preserve">Design and implementation of microservices architecture using Java Spring Boot.</w:t>
            </w:r>
            <w:r>
              <w:t xml:space="preserve"> </w:t>
            </w:r>
            <w:r>
              <w:t xml:space="preserve">Development of RESTful APIs for client integration. Database optimization and</w:t>
            </w:r>
            <w:r>
              <w:t xml:space="preserve"> </w:t>
            </w:r>
            <w:r>
              <w:t xml:space="preserve">performance tuning for PostgreSQL instances. Code reviews and technical</w:t>
            </w:r>
            <w:r>
              <w:t xml:space="preserve"> </w:t>
            </w:r>
            <w:r>
              <w:t xml:space="preserve">documentation for Madrid-based development team.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85.00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10,200.00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21%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2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Software Engineer - Frontend Development</w:t>
            </w:r>
            <w:r>
              <w:br/>
            </w:r>
            <w:r>
              <w:t xml:space="preserve">React.js application development for customer portal. Implementation of</w:t>
            </w:r>
            <w:r>
              <w:t xml:space="preserve"> </w:t>
            </w:r>
            <w:r>
              <w:t xml:space="preserve">responsive design patterns and accessibility standards (WCAG 2.1). Integration</w:t>
            </w:r>
            <w:r>
              <w:t xml:space="preserve"> </w:t>
            </w:r>
            <w:r>
              <w:t xml:space="preserve">with third-party payment gateways compliant with Spanish financial regulations.</w:t>
            </w:r>
            <w:r>
              <w:t xml:space="preserve"> </w:t>
            </w:r>
            <w:r>
              <w:t xml:space="preserve">Cross-browser testing and deployment to production environment.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80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75.00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6,000.00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21%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3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DevOps Engineering Services</w:t>
            </w:r>
            <w:r>
              <w:br/>
            </w:r>
            <w:r>
              <w:t xml:space="preserve">Configuration of CI/CD pipelines using Jenkins and Docker. Infrastructure as</w:t>
            </w:r>
            <w:r>
              <w:t xml:space="preserve"> </w:t>
            </w:r>
            <w:r>
              <w:t xml:space="preserve">Code implementation with Terraform for AWS cloud services in Madrid region.</w:t>
            </w:r>
            <w:r>
              <w:t xml:space="preserve"> </w:t>
            </w:r>
            <w:r>
              <w:t xml:space="preserve">Monitoring setup with Prometheus and Grafana. Security hardening and compliance</w:t>
            </w:r>
            <w:r>
              <w:t xml:space="preserve"> </w:t>
            </w:r>
            <w:r>
              <w:t xml:space="preserve">checks for GDPR requirements applicable in Spain.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90.00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3,600.00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21%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4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Technical Consulting - Software Architecture</w:t>
            </w:r>
            <w:r>
              <w:br/>
            </w:r>
            <w:r>
              <w:t xml:space="preserve">Strategic planning session for digital transformation initiative. Assessment of</w:t>
            </w:r>
            <w:r>
              <w:t xml:space="preserve"> </w:t>
            </w:r>
            <w:r>
              <w:t xml:space="preserve">legacy systems and migration roadmap development. Training workshops for</w:t>
            </w:r>
            <w:r>
              <w:t xml:space="preserve"> </w:t>
            </w:r>
            <w:r>
              <w:t xml:space="preserve">development team on modern software engineering practices. Documentation of</w:t>
            </w:r>
            <w:r>
              <w:t xml:space="preserve"> </w:t>
            </w:r>
            <w:r>
              <w:t xml:space="preserve">architectural decisions and best practices for Madrid office.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2,000.00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21%</w:t>
            </w:r>
          </w:p>
        </w:tc>
      </w:tr>
    </w:tbl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3960"/>
        <w:gridCol w:w="3960"/>
      </w:tblGrid>
      <w:tr>
        <w:tc>
          <w:tcPr/>
          <w:p>
            <w:pPr>
              <w:pStyle w:val="Compact"/>
              <w:jc w:val="left"/>
            </w:pPr>
            <w:r>
              <w:t xml:space="preserve">Subtotal: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€21,800.00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VAT (21% - Spain Standard Rate):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€4,578.00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Total Amount Due: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€26,378.00</w:t>
            </w:r>
          </w:p>
        </w:tc>
      </w:tr>
    </w:tbl>
    <w:bookmarkStart w:id="23" w:name="payment-instructions"/>
    <w:p>
      <w:pPr>
        <w:pStyle w:val="Heading3"/>
      </w:pPr>
      <w:r>
        <w:t xml:space="preserve">Payment Instructions</w:t>
      </w:r>
    </w:p>
    <w:p>
      <w:pPr>
        <w:pStyle w:val="FirstParagraph"/>
      </w:pPr>
      <w:r>
        <w:rPr>
          <w:bCs/>
          <w:b/>
        </w:rPr>
        <w:t xml:space="preserve">Bank:</w:t>
      </w:r>
      <w:r>
        <w:t xml:space="preserve"> </w:t>
      </w:r>
      <w:r>
        <w:t xml:space="preserve">Banco Santander S.A.</w:t>
      </w:r>
    </w:p>
    <w:p>
      <w:pPr>
        <w:pStyle w:val="BodyText"/>
      </w:pPr>
      <w:r>
        <w:rPr>
          <w:bCs/>
          <w:b/>
        </w:rPr>
        <w:t xml:space="preserve">IBAN:</w:t>
      </w:r>
      <w:r>
        <w:t xml:space="preserve"> </w:t>
      </w:r>
      <w:r>
        <w:t xml:space="preserve">ES91 2100 0418 4502 0005 1332</w:t>
      </w:r>
    </w:p>
    <w:p>
      <w:pPr>
        <w:pStyle w:val="BodyText"/>
      </w:pPr>
      <w:r>
        <w:rPr>
          <w:bCs/>
          <w:b/>
        </w:rPr>
        <w:t xml:space="preserve">BIC/SWIFT:</w:t>
      </w:r>
      <w:r>
        <w:t xml:space="preserve"> </w:t>
      </w:r>
      <w:r>
        <w:t xml:space="preserve">BSCHESMM</w:t>
      </w:r>
    </w:p>
    <w:p>
      <w:pPr>
        <w:pStyle w:val="BodyText"/>
      </w:pPr>
      <w:r>
        <w:rPr>
          <w:bCs/>
          <w:b/>
        </w:rPr>
        <w:t xml:space="preserve">Account Holder:</w:t>
      </w:r>
      <w:r>
        <w:t xml:space="preserve"> </w:t>
      </w:r>
      <w:r>
        <w:t xml:space="preserve">Madrid Tech Solutions S.L.</w:t>
      </w:r>
    </w:p>
    <w:p>
      <w:pPr>
        <w:pStyle w:val="BodyText"/>
      </w:pPr>
      <w:r>
        <w:rPr>
          <w:bCs/>
          <w:b/>
        </w:rPr>
        <w:t xml:space="preserve">Reference:</w:t>
      </w:r>
      <w:r>
        <w:t xml:space="preserve"> </w:t>
      </w:r>
      <w:r>
        <w:t xml:space="preserve">INV-2024-0847</w:t>
      </w:r>
    </w:p>
    <w:p>
      <w:pPr>
        <w:pStyle w:val="BodyText"/>
      </w:pPr>
      <w:r>
        <w:rPr>
          <w:bCs/>
          <w:b/>
        </w:rPr>
        <w:t xml:space="preserve">Payment Terms:</w:t>
      </w:r>
      <w:r>
        <w:t xml:space="preserve"> </w:t>
      </w:r>
      <w:r>
        <w:t xml:space="preserve">Net 30 days from invoice date. Late payments subject to</w:t>
      </w:r>
      <w:r>
        <w:t xml:space="preserve"> </w:t>
      </w:r>
      <w:r>
        <w:t xml:space="preserve">statutory interest rates as per Spanish Law 3/2004 on late payments.</w:t>
      </w:r>
    </w:p>
    <w:p>
      <w:pPr>
        <w:pStyle w:val="BodyText"/>
      </w:pPr>
      <w:r>
        <w:rPr>
          <w:bCs/>
          <w:b/>
        </w:rPr>
        <w:t xml:space="preserve">Accepted Payment Methods:</w:t>
      </w:r>
      <w:r>
        <w:t xml:space="preserve"> </w:t>
      </w:r>
      <w:r>
        <w:t xml:space="preserve">Bank Transfer (SEPA), Direct Debit</w:t>
      </w:r>
    </w:p>
    <w:bookmarkEnd w:id="23"/>
    <w:bookmarkStart w:id="24" w:name="important-notes"/>
    <w:p>
      <w:pPr>
        <w:pStyle w:val="Heading3"/>
      </w:pPr>
      <w:r>
        <w:t xml:space="preserve">Important Notes</w:t>
      </w:r>
    </w:p>
    <w:p>
      <w:pPr>
        <w:pStyle w:val="FirstParagraph"/>
      </w:pPr>
      <w:r>
        <w:t xml:space="preserve">This invoice is issued in accordance with Spanish tax legislation (Ley 37/1992 del IVA)</w:t>
      </w:r>
      <w:r>
        <w:t xml:space="preserve"> </w:t>
      </w:r>
      <w:r>
        <w:t xml:space="preserve">and represents professional services rendered by qualified Software Engineers based in</w:t>
      </w:r>
      <w:r>
        <w:t xml:space="preserve"> </w:t>
      </w:r>
      <w:r>
        <w:t xml:space="preserve">Madrid, Spain. All services comply with applicable Spanish labor laws and professional</w:t>
      </w:r>
      <w:r>
        <w:t xml:space="preserve"> </w:t>
      </w:r>
      <w:r>
        <w:t xml:space="preserve">standards.</w:t>
      </w:r>
    </w:p>
    <w:p>
      <w:pPr>
        <w:pStyle w:val="BodyText"/>
      </w:pPr>
      <w:r>
        <w:t xml:space="preserve">The VAT rate of 21% applied is the standard rate for professional services in Spain as</w:t>
      </w:r>
      <w:r>
        <w:t xml:space="preserve"> </w:t>
      </w:r>
      <w:r>
        <w:t xml:space="preserve">of the date of issue. This invoice must be retained for tax purposes and accounting</w:t>
      </w:r>
      <w:r>
        <w:t xml:space="preserve"> </w:t>
      </w:r>
      <w:r>
        <w:t xml:space="preserve">records in compliance with Spanish commercial code requirements.</w:t>
      </w:r>
    </w:p>
    <w:p>
      <w:pPr>
        <w:pStyle w:val="BodyText"/>
      </w:pPr>
      <w:r>
        <w:t xml:space="preserve">All intellectual property rights for code developed under this engagement are transferred</w:t>
      </w:r>
      <w:r>
        <w:t xml:space="preserve"> </w:t>
      </w:r>
      <w:r>
        <w:t xml:space="preserve">to the client upon full payment of this invoice, subject to the terms outlined in the</w:t>
      </w:r>
      <w:r>
        <w:t xml:space="preserve"> </w:t>
      </w:r>
      <w:r>
        <w:t xml:space="preserve">master service agreement dated November 15, 2023.</w:t>
      </w:r>
    </w:p>
    <w:p>
      <w:pPr>
        <w:pStyle w:val="BodyText"/>
      </w:pPr>
      <w:r>
        <w:t xml:space="preserve">For any questions regarding this invoice or the services provided, please contact our</w:t>
      </w:r>
      <w:r>
        <w:t xml:space="preserve"> </w:t>
      </w:r>
      <w:r>
        <w:t xml:space="preserve">billing department at billing@madridtechsolutions.es or call +34 91 123 4567 during</w:t>
      </w:r>
      <w:r>
        <w:t xml:space="preserve"> </w:t>
      </w:r>
      <w:r>
        <w:t xml:space="preserve">business hours (Monday to Friday, 9:00 AM - 6:00 PM CET).</w:t>
      </w:r>
    </w:p>
    <w:p>
      <w:pPr>
        <w:pStyle w:val="BodyText"/>
      </w:pPr>
      <w:r>
        <w:t xml:space="preserve">This document constitutes a formal request for payment for software engineering</w:t>
      </w:r>
      <w:r>
        <w:t xml:space="preserve"> </w:t>
      </w:r>
      <w:r>
        <w:t xml:space="preserve">services delivered in Madrid, Spain. Payment confirmation will be acknowledged within</w:t>
      </w:r>
      <w:r>
        <w:t xml:space="preserve"> </w:t>
      </w:r>
      <w:r>
        <w:t xml:space="preserve">2 business days of receipt. Thank you for your business and continued partnership.</w:t>
      </w:r>
    </w:p>
    <w:bookmarkEnd w:id="24"/>
    <w:p>
      <w:pPr>
        <w:pStyle w:val="BodyText"/>
      </w:pPr>
      <w:r>
        <w:t xml:space="preserve">Madrid Tech Solutions S.L. | Calle Gran Vía, 45, 28013 Madrid, Spain | NIF: B-12345678</w:t>
      </w:r>
    </w:p>
    <w:p>
      <w:pPr>
        <w:pStyle w:val="BodyText"/>
      </w:pPr>
      <w:r>
        <w:t xml:space="preserve">This Invoice is generated electronically and is valid without signature per Spanish electronic invoicing regulations.</w:t>
      </w:r>
    </w:p>
    <w:p>
      <w:pPr>
        <w:pStyle w:val="BodyText"/>
      </w:pPr>
      <w:r>
        <w:t xml:space="preserve">© 2024 Madrid Tech Solutions S.L. All rights reserved.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Professional Invoice - Software Engineering Services</dc:title>
  <dc:creator/>
  <dc:language>en</dc:language>
  <cp:keywords/>
  <dcterms:created xsi:type="dcterms:W3CDTF">2026-10-10T01:02:58Z</dcterms:created>
  <dcterms:modified xsi:type="dcterms:W3CDTF">2026-10-10T01:02:58Z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