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pex-software-solutions"/>
    <w:p>
      <w:pPr>
        <w:pStyle w:val="Heading1"/>
      </w:pPr>
      <w:r>
        <w:t xml:space="preserve">Apex Software Solutions</w:t>
      </w:r>
    </w:p>
    <w:p>
      <w:pPr>
        <w:pStyle w:val="FirstParagraph"/>
      </w:pPr>
      <w:r>
        <w:t xml:space="preserve">1200 Brickell Avenue, Suite 450</w:t>
      </w:r>
    </w:p>
    <w:p>
      <w:pPr>
        <w:pStyle w:val="BodyText"/>
      </w:pPr>
      <w:r>
        <w:t xml:space="preserve">Miami, FL 33131, United States</w:t>
      </w:r>
    </w:p>
    <w:p>
      <w:pPr>
        <w:pStyle w:val="BodyText"/>
      </w:pPr>
      <w:r>
        <w:t xml:space="preserve">Phone: (305) 555-0199</w:t>
      </w:r>
    </w:p>
    <w:p>
      <w:pPr>
        <w:pStyle w:val="BodyText"/>
      </w:pPr>
      <w:r>
        <w:t xml:space="preserve">Email: billing@apexsoftwaremiami.com</w:t>
      </w:r>
    </w:p>
    <w:p>
      <w:pPr>
        <w:pStyle w:val="BodyText"/>
      </w:pPr>
      <w:r>
        <w:t xml:space="preserve">Tax ID: 59-1234567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Tech Innovations Inc.</w:t>
      </w:r>
    </w:p>
    <w:p>
      <w:pPr>
        <w:pStyle w:val="BodyText"/>
      </w:pPr>
      <w:r>
        <w:t xml:space="preserve">Attn: Procurement Department</w:t>
      </w:r>
    </w:p>
    <w:p>
      <w:pPr>
        <w:pStyle w:val="BodyText"/>
      </w:pPr>
      <w:r>
        <w:t xml:space="preserve">800 Brickell Key Drive</w:t>
      </w:r>
    </w:p>
    <w:p>
      <w:pPr>
        <w:pStyle w:val="BodyText"/>
      </w:pPr>
      <w:r>
        <w:t xml:space="preserve">Miami, FL 33131, United States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Cloud Migration &amp; API Development</w:t>
      </w:r>
    </w:p>
    <w:p>
      <w:pPr>
        <w:pStyle w:val="BodyText"/>
      </w:pPr>
      <w:r>
        <w:rPr>
          <w:bCs/>
          <w:b/>
        </w:rPr>
        <w:t xml:space="preserve">Contract ID:</w:t>
      </w:r>
      <w:r>
        <w:t xml:space="preserve"> </w:t>
      </w:r>
      <w:r>
        <w:t xml:space="preserve">CNT-MIA-2023-04</w:t>
      </w:r>
    </w:p>
    <w:p>
      <w:pPr>
        <w:pStyle w:val="BodyText"/>
      </w:pPr>
      <w:r>
        <w:rPr>
          <w:bCs/>
          <w:b/>
        </w:rPr>
        <w:t xml:space="preserve">Service Period:</w:t>
      </w:r>
      <w:r>
        <w:t xml:space="preserve"> </w:t>
      </w:r>
      <w:r>
        <w:t xml:space="preserve">October 01,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using Node.js and Docker. Includes database schema optimization for PostgreSQL and establishment of CI/CD pipelines.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React.js components for the client dashboard. Integration with RESTful APIs and implementation of state management using Redux.</w:t>
            </w:r>
          </w:p>
        </w:tc>
        <w:tc>
          <w:tcPr/>
          <w:p>
            <w:pPr>
              <w:pStyle w:val="Compact"/>
              <w:jc w:val="left"/>
            </w:pPr>
            <w:r>
              <w:t xml:space="preserve">35.0</w:t>
            </w:r>
          </w:p>
        </w:tc>
        <w:tc>
          <w:tcPr/>
          <w:p>
            <w:pPr>
              <w:pStyle w:val="Compact"/>
              <w:jc w:val="left"/>
            </w:pPr>
            <w:r>
              <w:t xml:space="preserve">$140.00</w:t>
            </w:r>
          </w:p>
        </w:tc>
        <w:tc>
          <w:tcPr/>
          <w:p>
            <w:pPr>
              <w:pStyle w:val="Compact"/>
              <w:jc w:val="left"/>
            </w:pPr>
            <w:r>
              <w:t xml:space="preserve">$4,900.00</w:t>
            </w:r>
          </w:p>
        </w:tc>
      </w:tr>
      <w:tr>
        <w:tc>
          <w:tcPr/>
          <w:p>
            <w:pPr>
              <w:pStyle w:val="Compact"/>
              <w:jc w:val="left"/>
            </w:pPr>
            <w:r>
              <w:t xml:space="preserve">3</w:t>
            </w:r>
          </w:p>
        </w:tc>
        <w:tc>
          <w:tcPr/>
          <w:p>
            <w:pPr>
              <w:pStyle w:val="Compact"/>
              <w:jc w:val="left"/>
            </w:pPr>
            <w:r>
              <w:rPr>
                <w:bCs/>
                <w:b/>
              </w:rPr>
              <w:t xml:space="preserve">Software Engineer - DevOps &amp; Cloud Infrastructure</w:t>
            </w:r>
            <w:r>
              <w:br/>
            </w:r>
            <w:r>
              <w:t xml:space="preserve">Configuration of AWS EC2 instances, RDS, and S3 buckets. Implementation of security groups and IAM roles to ensure compliance with United States data privacy standards.</w:t>
            </w:r>
          </w:p>
        </w:tc>
        <w:tc>
          <w:tcPr/>
          <w:p>
            <w:pPr>
              <w:pStyle w:val="Compact"/>
              <w:jc w:val="left"/>
            </w:pPr>
            <w:r>
              <w:t xml:space="preserve">20.0</w:t>
            </w:r>
          </w:p>
        </w:tc>
        <w:tc>
          <w:tcPr/>
          <w:p>
            <w:pPr>
              <w:pStyle w:val="Compact"/>
              <w:jc w:val="left"/>
            </w:pPr>
            <w:r>
              <w:t xml:space="preserve">$160.00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Software Engineer - QA &amp; Testing</w:t>
            </w:r>
            <w:r>
              <w:br/>
            </w:r>
            <w:r>
              <w:t xml:space="preserve">Execution of unit tests, integration tests, and end-to-end testing using Jest and Cypress. Bug fixing and performance tuning of critical application modules.</w:t>
            </w:r>
          </w:p>
        </w:tc>
        <w:tc>
          <w:tcPr/>
          <w:p>
            <w:pPr>
              <w:pStyle w:val="Compact"/>
              <w:jc w:val="left"/>
            </w:pPr>
            <w:r>
              <w:t xml:space="preserve">15.0</w:t>
            </w:r>
          </w:p>
        </w:tc>
        <w:tc>
          <w:tcPr/>
          <w:p>
            <w:pPr>
              <w:pStyle w:val="Compact"/>
              <w:jc w:val="left"/>
            </w:pPr>
            <w:r>
              <w:t xml:space="preserve">$130.00</w:t>
            </w:r>
          </w:p>
        </w:tc>
        <w:tc>
          <w:tcPr/>
          <w:p>
            <w:pPr>
              <w:pStyle w:val="Compact"/>
              <w:jc w:val="left"/>
            </w:pPr>
            <w:r>
              <w:t xml:space="preserve">$1,950.00</w:t>
            </w:r>
          </w:p>
        </w:tc>
      </w:tr>
      <w:tr>
        <w:tc>
          <w:tcPr/>
          <w:p>
            <w:pPr>
              <w:pStyle w:val="Compact"/>
              <w:jc w:val="left"/>
            </w:pPr>
            <w:r>
              <w:t xml:space="preserve">5</w:t>
            </w:r>
          </w:p>
        </w:tc>
        <w:tc>
          <w:tcPr/>
          <w:p>
            <w:pPr>
              <w:pStyle w:val="Compact"/>
              <w:jc w:val="left"/>
            </w:pPr>
            <w:r>
              <w:rPr>
                <w:bCs/>
                <w:b/>
              </w:rPr>
              <w:t xml:space="preserve">Technical Consultation &amp; Documentation</w:t>
            </w:r>
            <w:r>
              <w:br/>
            </w:r>
            <w:r>
              <w:t xml:space="preserve">Weekly sprint planning meetings, code reviews, and creation of technical documentation for API endpoints and system architecture diagrams.</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$17,800.00</w:t>
            </w:r>
          </w:p>
        </w:tc>
      </w:tr>
      <w:tr>
        <w:tc>
          <w:tcPr/>
          <w:p>
            <w:pPr>
              <w:pStyle w:val="Compact"/>
              <w:jc w:val="left"/>
            </w:pPr>
            <w:r>
              <w:t xml:space="preserve">Sales Tax (FL 7%):</w:t>
            </w:r>
          </w:p>
        </w:tc>
        <w:tc>
          <w:tcPr/>
          <w:p>
            <w:pPr>
              <w:pStyle w:val="Compact"/>
              <w:jc w:val="left"/>
            </w:pPr>
            <w:r>
              <w:t xml:space="preserve">$1,246.00</w:t>
            </w:r>
          </w:p>
        </w:tc>
      </w:tr>
      <w:tr>
        <w:tc>
          <w:tcPr/>
          <w:p>
            <w:pPr>
              <w:pStyle w:val="Compact"/>
              <w:jc w:val="left"/>
            </w:pPr>
            <w:r>
              <w:t xml:space="preserve">Discount:</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$19,046.00</w:t>
            </w:r>
          </w:p>
        </w:tc>
      </w:tr>
    </w:tbl>
    <w:bookmarkStart w:id="24" w:name="payment-instructions"/>
    <w:p>
      <w:pPr>
        <w:pStyle w:val="Heading4"/>
      </w:pPr>
      <w:r>
        <w:t xml:space="preserve">Payment Instructions</w:t>
      </w:r>
    </w:p>
    <w:p>
      <w:pPr>
        <w:pStyle w:val="FirstParagraph"/>
      </w:pPr>
      <w:r>
        <w:t xml:space="preserve">Please make all payments in United States Dollars (USD). Payments can be made via wire transfer or ACH direct deposit.</w:t>
      </w:r>
    </w:p>
    <w:p>
      <w:pPr>
        <w:pStyle w:val="BodyText"/>
      </w:pPr>
      <w:r>
        <w:rPr>
          <w:bCs/>
          <w:b/>
        </w:rPr>
        <w:t xml:space="preserve">Bank Name:</w:t>
      </w:r>
      <w:r>
        <w:t xml:space="preserve"> </w:t>
      </w:r>
      <w:r>
        <w:t xml:space="preserve">Miami National Bank</w:t>
      </w:r>
    </w:p>
    <w:p>
      <w:pPr>
        <w:pStyle w:val="BodyText"/>
      </w:pPr>
      <w:r>
        <w:rPr>
          <w:bCs/>
          <w:b/>
        </w:rPr>
        <w:t xml:space="preserve">Account Name:</w:t>
      </w:r>
      <w:r>
        <w:t xml:space="preserve"> </w:t>
      </w:r>
      <w:r>
        <w:t xml:space="preserve">Apex Software Solutions LLC</w:t>
      </w:r>
    </w:p>
    <w:p>
      <w:pPr>
        <w:pStyle w:val="BodyText"/>
      </w:pPr>
      <w:r>
        <w:rPr>
          <w:bCs/>
          <w:b/>
        </w:rPr>
        <w:t xml:space="preserve">Routing Number:</w:t>
      </w:r>
      <w:r>
        <w:t xml:space="preserve"> </w:t>
      </w:r>
      <w:r>
        <w:t xml:space="preserve">067014822</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MNBAUS33</w:t>
      </w:r>
    </w:p>
    <w:p>
      <w:pPr>
        <w:pStyle w:val="BodyText"/>
      </w:pPr>
      <w:r>
        <w:t xml:space="preserve">Please include the Invoice Number (INV-2023-10-88) in the payment reference to ensure proper allocation.</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 late fee of 1.5% per month will be applied to any outstanding balance after the due date, in accordance with Florida state law.</w:t>
      </w:r>
    </w:p>
    <w:p>
      <w:pPr>
        <w:pStyle w:val="BodyText"/>
      </w:pPr>
      <w:r>
        <w:t xml:space="preserve">2.</w:t>
      </w:r>
      <w:r>
        <w:t xml:space="preserve"> </w:t>
      </w:r>
      <w:r>
        <w:rPr>
          <w:bCs/>
          <w:b/>
        </w:rPr>
        <w:t xml:space="preserve">Scope of Work:</w:t>
      </w:r>
      <w:r>
        <w:t xml:space="preserve"> </w:t>
      </w:r>
      <w:r>
        <w:t xml:space="preserve">This Invoice covers the services rendered by our team of Software Engineers as outlined in the referenced contract. Any additional services requested outside the agreed scope will be billed separately.</w:t>
      </w:r>
    </w:p>
    <w:p>
      <w:pPr>
        <w:pStyle w:val="BodyText"/>
      </w:pPr>
      <w:r>
        <w:t xml:space="preserve">3.</w:t>
      </w:r>
      <w:r>
        <w:t xml:space="preserve"> </w:t>
      </w:r>
      <w:r>
        <w:rPr>
          <w:bCs/>
          <w:b/>
        </w:rPr>
        <w:t xml:space="preserve">Intellectual Property:</w:t>
      </w:r>
      <w:r>
        <w:t xml:space="preserve"> </w:t>
      </w:r>
      <w:r>
        <w:t xml:space="preserve">Upon full payment of this Invoice, all intellectual property rights related to the code and deliverables specified herein shall be transferred to the client, subject to the terms of the master service agreement.</w:t>
      </w:r>
    </w:p>
    <w:p>
      <w:pPr>
        <w:pStyle w:val="BodyText"/>
      </w:pPr>
      <w:r>
        <w:t xml:space="preserve">4.</w:t>
      </w:r>
      <w:r>
        <w:t xml:space="preserve"> </w:t>
      </w:r>
      <w:r>
        <w:rPr>
          <w:bCs/>
          <w:b/>
        </w:rPr>
        <w:t xml:space="preserve">Dispute Resolution:</w:t>
      </w:r>
      <w:r>
        <w:t xml:space="preserve"> </w:t>
      </w:r>
      <w:r>
        <w:t xml:space="preserve">Any disputes arising from this Invoice or the services provided shall be resolved through binding arbitration in Miami-Dade County, Florida, United States.</w:t>
      </w:r>
    </w:p>
    <w:p>
      <w:pPr>
        <w:pStyle w:val="BodyText"/>
      </w:pPr>
      <w:r>
        <w:t xml:space="preserve">5.</w:t>
      </w:r>
      <w:r>
        <w:t xml:space="preserve"> </w:t>
      </w:r>
      <w:r>
        <w:rPr>
          <w:bCs/>
          <w:b/>
        </w:rPr>
        <w:t xml:space="preserve">Validity:</w:t>
      </w:r>
      <w:r>
        <w:t xml:space="preserve"> </w:t>
      </w:r>
      <w:r>
        <w:t xml:space="preserve">This Invoice is valid for 90 days from the date of issue. After this period, a new Invoice may be issued.</w:t>
      </w:r>
    </w:p>
    <w:bookmarkEnd w:id="25"/>
    <w:p>
      <w:pPr>
        <w:pStyle w:val="BodyText"/>
      </w:pPr>
      <w:r>
        <w:t xml:space="preserve">Authorized Signature (Client)</w:t>
      </w:r>
    </w:p>
    <w:p>
      <w:pPr>
        <w:pStyle w:val="BodyText"/>
      </w:pPr>
      <w:r>
        <w:t xml:space="preserve">Authorized Signature (Apex Software Solutions)</w:t>
      </w:r>
    </w:p>
    <w:p>
      <w:pPr>
        <w:pStyle w:val="BodyText"/>
      </w:pPr>
      <w:r>
        <w:t xml:space="preserve">Thank you for your business. We appreciate your trust in our Software Engineering services.</w:t>
      </w:r>
    </w:p>
    <w:p>
      <w:pPr>
        <w:pStyle w:val="BodyText"/>
      </w:pPr>
      <w:r>
        <w:t xml:space="preserve">Apex Software Solutions LLC | 1200 Brickell Avenue, Suite 450, Miami, FL 33131,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2026-10-10T01:15:21Z</dcterms:created>
  <dcterms:modified xsi:type="dcterms:W3CDTF">2026-10-10T01:15:21Z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