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software-solutions"/>
    <w:p>
      <w:pPr>
        <w:pStyle w:val="Heading1"/>
      </w:pPr>
      <w:r>
        <w:t xml:space="preserve">Apex Software Solutions</w:t>
      </w:r>
    </w:p>
    <w:p>
      <w:pPr>
        <w:pStyle w:val="FirstParagraph"/>
      </w:pPr>
      <w:r>
        <w:t xml:space="preserve">123 Broadway, Suite 400</w:t>
      </w:r>
    </w:p>
    <w:p>
      <w:pPr>
        <w:pStyle w:val="BodyText"/>
      </w:pPr>
      <w:r>
        <w:t xml:space="preserve">New York, NY 10001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Tel: (212) 555-0199</w:t>
      </w:r>
    </w:p>
    <w:p>
      <w:pPr>
        <w:pStyle w:val="BodyText"/>
      </w:pPr>
      <w:r>
        <w:t xml:space="preserve">Email: billing@apexsoftnyc.com</w:t>
      </w:r>
    </w:p>
    <w:p>
      <w:pPr>
        <w:pStyle w:val="BodyText"/>
      </w:pPr>
      <w:r>
        <w:t xml:space="preserve">NY State Sales Tax ID: 123.456.7891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FinTech Innovations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200 West Street, 15th Floor</w:t>
      </w:r>
    </w:p>
    <w:p>
      <w:pPr>
        <w:pStyle w:val="BodyText"/>
      </w:pPr>
      <w:r>
        <w:t xml:space="preserve">New York, NY 10282</w:t>
      </w:r>
    </w:p>
    <w:p>
      <w:pPr>
        <w:pStyle w:val="BodyText"/>
      </w:pPr>
      <w:r>
        <w:t xml:space="preserve">United States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Core Banking API Refactoring</w:t>
      </w:r>
    </w:p>
    <w:p>
      <w:pPr>
        <w:pStyle w:val="BodyText"/>
      </w:pPr>
      <w:r>
        <w:rPr>
          <w:bCs/>
          <w:b/>
        </w:rPr>
        <w:t xml:space="preserve">Contract:</w:t>
      </w:r>
      <w:r>
        <w:t xml:space="preserve"> </w:t>
      </w:r>
      <w:r>
        <w:t xml:space="preserve">SOW-2023-08-15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Remote / On-site (NYC)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 </w:t>
            </w:r>
            <w:r>
              <w:t xml:space="preserve">Design and implementation of microservices architecture for high-frequency trading modules.</w:t>
            </w:r>
            <w:r>
              <w:t xml:space="preserve"> </w:t>
            </w:r>
            <w:r>
              <w:t xml:space="preserve">Conducted code reviews and optimized database queries for PostgreSQL clusters hosted in AWS</w:t>
            </w:r>
            <w:r>
              <w:t xml:space="preserve"> </w:t>
            </w:r>
            <w:r>
              <w:t xml:space="preserve">us-east-1 region. Ensured compliance with NYC financial data security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 </w:t>
            </w:r>
            <w:r>
              <w:t xml:space="preserve">Development of React-based dashboard components for real-time transaction monitoring.</w:t>
            </w:r>
            <w:r>
              <w:t xml:space="preserve"> </w:t>
            </w:r>
            <w:r>
              <w:t xml:space="preserve">Integration with GraphQL endpoints and implementation of responsive design patterns</w:t>
            </w:r>
            <w:r>
              <w:t xml:space="preserve"> </w:t>
            </w:r>
            <w:r>
              <w:t xml:space="preserve">tailored for enterprise clients operating in the New York City metropolitan area.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CI/CD Pipeline Configuration</w:t>
            </w:r>
            <w:r>
              <w:br/>
            </w:r>
            <w:r>
              <w:t xml:space="preserve"> </w:t>
            </w:r>
            <w:r>
              <w:t xml:space="preserve">Setup of automated testing pipelines using Jenkins and Docker. Configuration of Kubernetes</w:t>
            </w:r>
            <w:r>
              <w:t xml:space="preserve"> </w:t>
            </w:r>
            <w:r>
              <w:t xml:space="preserve">clusters for scalable deployment. Ensured zero-downtime deployment strategies for critical</w:t>
            </w:r>
            <w:r>
              <w:t xml:space="preserve"> </w:t>
            </w:r>
            <w:r>
              <w:t xml:space="preserve">financial applications serving users in the United States.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Documentation</w:t>
            </w:r>
            <w:r>
              <w:br/>
            </w:r>
            <w:r>
              <w:t xml:space="preserve"> </w:t>
            </w:r>
            <w:r>
              <w:t xml:space="preserve">Creation of comprehensive API documentation using Swagger/OpenAPI.</w:t>
            </w:r>
            <w:r>
              <w:t xml:space="preserve"> </w:t>
            </w:r>
            <w:r>
              <w:t xml:space="preserve">Stakeholder meetings held in Manhattan office to align technical deliverables with</w:t>
            </w:r>
            <w:r>
              <w:t xml:space="preserve"> </w:t>
            </w:r>
            <w:r>
              <w:t xml:space="preserve">business objectives. Security audit preparation for SOC2 compliance.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$33,400.00</w:t>
      </w:r>
    </w:p>
    <w:p>
      <w:pPr>
        <w:pStyle w:val="BodyText"/>
      </w:pPr>
      <w:r>
        <w:t xml:space="preserve">NYS Sales Tax (8.875%):</w:t>
      </w:r>
      <w:r>
        <w:t xml:space="preserve"> </w:t>
      </w:r>
      <w:r>
        <w:t xml:space="preserve">$2,964.25</w:t>
      </w:r>
    </w:p>
    <w:p>
      <w:pPr>
        <w:pStyle w:val="BodyText"/>
      </w:pPr>
      <w:r>
        <w:t xml:space="preserve">NYC Surcharge (4.5%):</w:t>
      </w:r>
      <w:r>
        <w:t xml:space="preserve"> </w:t>
      </w:r>
      <w:r>
        <w:t xml:space="preserve">$1,503.00</w:t>
      </w:r>
    </w:p>
    <w:p>
      <w:pPr>
        <w:pStyle w:val="BodyText"/>
      </w:pPr>
      <w:r>
        <w:t xml:space="preserve">Total Due (USD):</w:t>
      </w:r>
      <w:r>
        <w:t xml:space="preserve"> </w:t>
      </w:r>
      <w:r>
        <w:t xml:space="preserve">$37,867.25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Payment is due within 30 days of the invoice date. Please make checks payable to "Apex Software Solutions"</w:t>
      </w:r>
      <w:r>
        <w:t xml:space="preserve"> </w:t>
      </w:r>
      <w:r>
        <w:t xml:space="preserve">or use the bank transfer details below. Late payments will incur a 1.5% monthly interest charge in accordance</w:t>
      </w:r>
      <w:r>
        <w:t xml:space="preserve"> </w:t>
      </w:r>
      <w:r>
        <w:t xml:space="preserve">with New York State commercial law.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Chase Manhattan Bank</w:t>
      </w:r>
      <w:r>
        <w:br/>
      </w:r>
      <w:r>
        <w:t xml:space="preserve">Account Name: Apex Software Solutions LLC</w:t>
      </w:r>
      <w:r>
        <w:br/>
      </w:r>
      <w:r>
        <w:t xml:space="preserve">Account Number: ****1234</w:t>
      </w:r>
      <w:r>
        <w:br/>
      </w:r>
      <w:r>
        <w:t xml:space="preserve">Routing Number: 021000021</w:t>
      </w:r>
      <w:r>
        <w:br/>
      </w:r>
      <w:r>
        <w:t xml:space="preserve">SWIFT Code: CHASUS33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br/>
      </w:r>
      <w:r>
        <w:t xml:space="preserve">All software engineering services provided under this invoice are guaranteed to meet the specifications</w:t>
      </w:r>
      <w:r>
        <w:t xml:space="preserve"> </w:t>
      </w:r>
      <w:r>
        <w:t xml:space="preserve">outlined in the Statement of Work. Any defects identified within 14 days of delivery will be rectified</w:t>
      </w:r>
      <w:r>
        <w:t xml:space="preserve"> </w:t>
      </w:r>
      <w:r>
        <w:t xml:space="preserve">at no additional cost. This invoice represents professional services rendered by certified Software Engineers</w:t>
      </w:r>
      <w:r>
        <w:t xml:space="preserve"> </w:t>
      </w:r>
      <w:r>
        <w:t xml:space="preserve">specializing in enterprise-grade solutions for the United States market.</w:t>
      </w:r>
    </w:p>
    <w:p>
      <w:pPr>
        <w:pStyle w:val="BodyText"/>
      </w:pPr>
      <w:r>
        <w:rPr>
          <w:bCs/>
          <w:b/>
        </w:rPr>
        <w:t xml:space="preserve">Tax Information:</w:t>
      </w:r>
      <w:r>
        <w:br/>
      </w:r>
      <w:r>
        <w:t xml:space="preserve">As a business operating in New York City, all applicable local, state, and federal taxes have been calculated</w:t>
      </w:r>
      <w:r>
        <w:t xml:space="preserve"> </w:t>
      </w:r>
      <w:r>
        <w:t xml:space="preserve">and included in this invoice. This document serves as a valid tax receipt for your accounting records.</w:t>
      </w:r>
    </w:p>
    <w:bookmarkEnd w:id="24"/>
    <w:p>
      <w:pPr>
        <w:pStyle w:val="BodyText"/>
      </w:pPr>
      <w:r>
        <w:t xml:space="preserve">Thank you for your business. We appreciate the opportunity to contribute to your technological success</w:t>
      </w:r>
      <w:r>
        <w:t xml:space="preserve"> </w:t>
      </w:r>
      <w:r>
        <w:t xml:space="preserve">in New York City and beyond. For any questions regarding this invoice, please contact our finance department</w:t>
      </w:r>
      <w:r>
        <w:t xml:space="preserve"> </w:t>
      </w:r>
      <w:r>
        <w:t xml:space="preserve">at billing@apexsoftnyc.com or call (212) 555-0199.</w:t>
      </w:r>
    </w:p>
    <w:p>
      <w:pPr>
        <w:pStyle w:val="BodyText"/>
      </w:pPr>
      <w:r>
        <w:t xml:space="preserve">Apex Software Solutions LLC | Registered in the State of New York | EIN: 12-3456789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2026-10-10T08:06:54Z</dcterms:created>
  <dcterms:modified xsi:type="dcterms:W3CDTF">2026-10-10T08:06:54Z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