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Egypt Alexandria — Official Service Invoice</w:t>
      </w:r>
    </w:p>
    <w:bookmarkEnd w:id="20"/>
    <w:p>
      <w:pPr>
        <w:pStyle w:val="BodyText"/>
      </w:pPr>
      <w:r>
        <w:rPr>
          <w:bCs/>
          <w:b/>
        </w:rPr>
        <w:t xml:space="preserve">Invoice Number:</w:t>
      </w:r>
      <w:r>
        <w:t xml:space="preserve"> </w:t>
      </w:r>
      <w:r>
        <w:t xml:space="preserve">INV-EG-ALX-2025-0047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Egyptian Pound (EGP)</w:t>
      </w:r>
    </w:p>
    <w:bookmarkStart w:id="21" w:name="billed-by-service-provider"/>
    <w:p>
      <w:pPr>
        <w:pStyle w:val="Heading3"/>
      </w:pPr>
      <w:r>
        <w:t xml:space="preserve">Billed By (Service Provider)</w:t>
      </w:r>
    </w:p>
    <w:p>
      <w:pPr>
        <w:pStyle w:val="FirstParagraph"/>
      </w:pPr>
      <w:r>
        <w:t xml:space="preserve">Dr. Mona El-Sayed, M.Ed.</w:t>
      </w:r>
    </w:p>
    <w:p>
      <w:pPr>
        <w:pStyle w:val="BodyText"/>
      </w:pPr>
      <w:r>
        <w:t xml:space="preserve">Special Education Teacher &amp; Inclusive Education Consultant</w:t>
      </w:r>
    </w:p>
    <w:p>
      <w:pPr>
        <w:pStyle w:val="BodyText"/>
      </w:pPr>
      <w:r>
        <w:t xml:space="preserve">License No.: SED-EG-2019-4482</w:t>
      </w:r>
    </w:p>
    <w:p>
      <w:pPr>
        <w:pStyle w:val="BodyText"/>
      </w:pPr>
      <w:r>
        <w:t xml:space="preserve">12 Corniche El-Nil Street, El-Montaza District</w:t>
      </w:r>
    </w:p>
    <w:p>
      <w:pPr>
        <w:pStyle w:val="BodyText"/>
      </w:pPr>
      <w:r>
        <w:t xml:space="preserve">Alexandria, Egypt — Postal Code 21543</w:t>
      </w:r>
    </w:p>
    <w:p>
      <w:pPr>
        <w:pStyle w:val="BodyText"/>
      </w:pPr>
      <w:r>
        <w:t xml:space="preserve">Tel: +20 3 482 5567 | Email: m.el-sayed@alexspec-ed.eg</w:t>
      </w:r>
    </w:p>
    <w:p>
      <w:pPr>
        <w:pStyle w:val="BodyText"/>
      </w:pPr>
      <w:r>
        <w:t xml:space="preserve">Tax Registration No.: TR-ALX-7823456</w:t>
      </w:r>
    </w:p>
    <w:bookmarkEnd w:id="21"/>
    <w:bookmarkStart w:id="22" w:name="billed-to-client-institution"/>
    <w:p>
      <w:pPr>
        <w:pStyle w:val="Heading3"/>
      </w:pPr>
      <w:r>
        <w:t xml:space="preserve">Billed To (Client / Institution)</w:t>
      </w:r>
    </w:p>
    <w:p>
      <w:pPr>
        <w:pStyle w:val="FirstParagraph"/>
      </w:pPr>
      <w:r>
        <w:t xml:space="preserve">Alexandria Inclusive Learning Foundation</w:t>
      </w:r>
    </w:p>
    <w:p>
      <w:pPr>
        <w:pStyle w:val="BodyText"/>
      </w:pPr>
      <w:r>
        <w:t xml:space="preserve">Attn: Mr. Ahmed Hassan, Director of Programs</w:t>
      </w:r>
    </w:p>
    <w:p>
      <w:pPr>
        <w:pStyle w:val="BodyText"/>
      </w:pPr>
      <w:r>
        <w:t xml:space="preserve">45 El-Gabash Street, Smouha District</w:t>
      </w:r>
    </w:p>
    <w:p>
      <w:pPr>
        <w:pStyle w:val="BodyText"/>
      </w:pPr>
      <w:r>
        <w:t xml:space="preserve">Alexandria, Egypt — Postal Code 21511</w:t>
      </w:r>
    </w:p>
    <w:p>
      <w:pPr>
        <w:pStyle w:val="BodyText"/>
      </w:pPr>
      <w:r>
        <w:t xml:space="preserve">Tel: +20 3 573 8890 | Email: programs@alexinclusive.eg</w:t>
      </w:r>
    </w:p>
    <w:p>
      <w:pPr>
        <w:pStyle w:val="BodyText"/>
      </w:pPr>
      <w:r>
        <w:t xml:space="preserve">Organization Registration No.: OR-EG-2015-3321</w:t>
      </w:r>
    </w:p>
    <w:bookmarkEnd w:id="22"/>
    <w:bookmarkStart w:id="24" w:name="X9ad2da4bca487b5c1e376651d17d6906a1d2269"/>
    <w:p>
      <w:pPr>
        <w:pStyle w:val="Heading2"/>
      </w:pPr>
      <w:r>
        <w:t xml:space="preserve">Invoice Line Items — Special Education Teacher Services Rendered in Egypt Alexandria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(EGP/hr)</w:t>
            </w:r>
          </w:p>
        </w:tc>
        <w:tc>
          <w:tcPr/>
          <w:p>
            <w:pPr>
              <w:pStyle w:val="Compact"/>
              <w:jc w:val="left"/>
            </w:pPr>
            <w:r>
              <w:t xml:space="preserve">Amount (EGP)</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One-on-one Special Education Teacher instruction for a student with Autism Spectrum Disorder (Level 2), including individualized behavior intervention plan implementation and progress documentation.</w:t>
            </w:r>
          </w:p>
        </w:tc>
        <w:tc>
          <w:tcPr/>
          <w:p>
            <w:pPr>
              <w:pStyle w:val="Compact"/>
              <w:jc w:val="left"/>
            </w:pPr>
            <w:r>
              <w:t xml:space="preserve">02 Jun – 13 Jun 2025</w:t>
            </w:r>
          </w:p>
        </w:tc>
        <w:tc>
          <w:tcPr/>
          <w:p>
            <w:pPr>
              <w:pStyle w:val="Compact"/>
              <w:jc w:val="left"/>
            </w:pPr>
            <w:r>
              <w:t xml:space="preserve">24</w:t>
            </w:r>
          </w:p>
        </w:tc>
        <w:tc>
          <w:tcPr/>
          <w:p>
            <w:pPr>
              <w:pStyle w:val="Compact"/>
              <w:jc w:val="left"/>
            </w:pPr>
            <w:r>
              <w:t xml:space="preserve">450</w:t>
            </w:r>
          </w:p>
        </w:tc>
        <w:tc>
          <w:tcPr/>
          <w:p>
            <w:pPr>
              <w:pStyle w:val="Compact"/>
              <w:jc w:val="left"/>
            </w:pPr>
            <w:r>
              <w:t xml:space="preserve">10,800.00</w:t>
            </w:r>
          </w:p>
        </w:tc>
        <w:tc>
          <w:tcPr/>
          <w:p>
            <w:pPr>
              <w:pStyle w:val="Compact"/>
              <w:jc w:val="left"/>
            </w:pPr>
            <w:r>
              <w:t xml:space="preserve">Alexandria, Egypt</w:t>
            </w:r>
          </w:p>
        </w:tc>
      </w:tr>
      <w:tr>
        <w:tc>
          <w:tcPr/>
          <w:p>
            <w:pPr>
              <w:pStyle w:val="Compact"/>
              <w:jc w:val="left"/>
            </w:pPr>
            <w:r>
              <w:t xml:space="preserve">2</w:t>
            </w:r>
          </w:p>
        </w:tc>
        <w:tc>
          <w:tcPr/>
          <w:p>
            <w:pPr>
              <w:pStyle w:val="Compact"/>
              <w:jc w:val="left"/>
            </w:pPr>
            <w:r>
              <w:t xml:space="preserve">Group Special Education Teacher facilitation for a resource room of 8 students with learning disabilities (dyslexia, dyscalculia), covering adaptive mathematics and reading comprehension modules.</w:t>
            </w:r>
          </w:p>
        </w:tc>
        <w:tc>
          <w:tcPr/>
          <w:p>
            <w:pPr>
              <w:pStyle w:val="Compact"/>
              <w:jc w:val="left"/>
            </w:pPr>
            <w:r>
              <w:t xml:space="preserve">03 Jun – 14 Jun 2025</w:t>
            </w:r>
          </w:p>
        </w:tc>
        <w:tc>
          <w:tcPr/>
          <w:p>
            <w:pPr>
              <w:pStyle w:val="Compact"/>
              <w:jc w:val="left"/>
            </w:pPr>
            <w:r>
              <w:t xml:space="preserve">16</w:t>
            </w:r>
          </w:p>
        </w:tc>
        <w:tc>
          <w:tcPr/>
          <w:p>
            <w:pPr>
              <w:pStyle w:val="Compact"/>
              <w:jc w:val="left"/>
            </w:pPr>
            <w:r>
              <w:t xml:space="preserve">520</w:t>
            </w:r>
          </w:p>
        </w:tc>
        <w:tc>
          <w:tcPr/>
          <w:p>
            <w:pPr>
              <w:pStyle w:val="Compact"/>
              <w:jc w:val="left"/>
            </w:pPr>
            <w:r>
              <w:t xml:space="preserve">8,320.00</w:t>
            </w:r>
          </w:p>
        </w:tc>
        <w:tc>
          <w:tcPr/>
          <w:p>
            <w:pPr>
              <w:pStyle w:val="Compact"/>
              <w:jc w:val="left"/>
            </w:pPr>
            <w:r>
              <w:t xml:space="preserve">Alexandria, Egypt</w:t>
            </w:r>
          </w:p>
        </w:tc>
      </w:tr>
      <w:tr>
        <w:tc>
          <w:tcPr/>
          <w:p>
            <w:pPr>
              <w:pStyle w:val="Compact"/>
              <w:jc w:val="left"/>
            </w:pPr>
            <w:r>
              <w:t xml:space="preserve">3</w:t>
            </w:r>
          </w:p>
        </w:tc>
        <w:tc>
          <w:tcPr/>
          <w:p>
            <w:pPr>
              <w:pStyle w:val="Compact"/>
              <w:jc w:val="left"/>
            </w:pPr>
            <w:r>
              <w:t xml:space="preserve">Parent and caregiver training workshop conducted by the Special Education Teacher on home-based reinforcement strategies, sensory integration techniques, and communication support for families in the Egypt Alexandria community.</w:t>
            </w:r>
          </w:p>
        </w:tc>
        <w:tc>
          <w:tcPr/>
          <w:p>
            <w:pPr>
              <w:pStyle w:val="Compact"/>
              <w:jc w:val="left"/>
            </w:pPr>
            <w:r>
              <w:t xml:space="preserve">07 Jun 2025</w:t>
            </w:r>
          </w:p>
        </w:tc>
        <w:tc>
          <w:tcPr/>
          <w:p>
            <w:pPr>
              <w:pStyle w:val="Compact"/>
              <w:jc w:val="left"/>
            </w:pPr>
            <w:r>
              <w:t xml:space="preserve">4</w:t>
            </w:r>
          </w:p>
        </w:tc>
        <w:tc>
          <w:tcPr/>
          <w:p>
            <w:pPr>
              <w:pStyle w:val="Compact"/>
              <w:jc w:val="left"/>
            </w:pPr>
            <w:r>
              <w:t xml:space="preserve">600</w:t>
            </w:r>
          </w:p>
        </w:tc>
        <w:tc>
          <w:tcPr/>
          <w:p>
            <w:pPr>
              <w:pStyle w:val="Compact"/>
              <w:jc w:val="left"/>
            </w:pPr>
            <w:r>
              <w:t xml:space="preserve">2,400.00</w:t>
            </w:r>
          </w:p>
        </w:tc>
        <w:tc>
          <w:tcPr/>
          <w:p>
            <w:pPr>
              <w:pStyle w:val="Compact"/>
              <w:jc w:val="left"/>
            </w:pPr>
            <w:r>
              <w:t xml:space="preserve">Smouha, Alexandria</w:t>
            </w:r>
          </w:p>
        </w:tc>
      </w:tr>
      <w:tr>
        <w:tc>
          <w:tcPr/>
          <w:p>
            <w:pPr>
              <w:pStyle w:val="Compact"/>
              <w:jc w:val="left"/>
            </w:pPr>
            <w:r>
              <w:t xml:space="preserve">4</w:t>
            </w:r>
          </w:p>
        </w:tc>
        <w:tc>
          <w:tcPr/>
          <w:p>
            <w:pPr>
              <w:pStyle w:val="Compact"/>
              <w:jc w:val="left"/>
            </w:pPr>
            <w:r>
              <w:t xml:space="preserve">Curriculum adaptation and Individualized Education Program (IEP) development and review for 12 students, prepared by the Special Education Teacher in compliance with Egyptian Ministry of Education and Special Education Authority guidelines.</w:t>
            </w:r>
          </w:p>
        </w:tc>
        <w:tc>
          <w:tcPr/>
          <w:p>
            <w:pPr>
              <w:pStyle w:val="Compact"/>
              <w:jc w:val="left"/>
            </w:pPr>
            <w:r>
              <w:t xml:space="preserve">04 Jun – 12 Jun 2025</w:t>
            </w:r>
          </w:p>
        </w:tc>
        <w:tc>
          <w:tcPr/>
          <w:p>
            <w:pPr>
              <w:pStyle w:val="Compact"/>
              <w:jc w:val="left"/>
            </w:pPr>
            <w:r>
              <w:t xml:space="preserve">10</w:t>
            </w:r>
          </w:p>
        </w:tc>
        <w:tc>
          <w:tcPr/>
          <w:p>
            <w:pPr>
              <w:pStyle w:val="Compact"/>
              <w:jc w:val="left"/>
            </w:pPr>
            <w:r>
              <w:t xml:space="preserve">550</w:t>
            </w:r>
          </w:p>
        </w:tc>
        <w:tc>
          <w:tcPr/>
          <w:p>
            <w:pPr>
              <w:pStyle w:val="Compact"/>
              <w:jc w:val="left"/>
            </w:pPr>
            <w:r>
              <w:t xml:space="preserve">5,500.00</w:t>
            </w:r>
          </w:p>
        </w:tc>
        <w:tc>
          <w:tcPr/>
          <w:p>
            <w:pPr>
              <w:pStyle w:val="Compact"/>
              <w:jc w:val="left"/>
            </w:pPr>
            <w:r>
              <w:t xml:space="preserve">Remote / Alexandria</w:t>
            </w:r>
          </w:p>
        </w:tc>
      </w:tr>
      <w:tr>
        <w:tc>
          <w:tcPr/>
          <w:p>
            <w:pPr>
              <w:pStyle w:val="Compact"/>
              <w:jc w:val="left"/>
            </w:pPr>
            <w:r>
              <w:t xml:space="preserve">5</w:t>
            </w:r>
          </w:p>
        </w:tc>
        <w:tc>
          <w:tcPr/>
          <w:p>
            <w:pPr>
              <w:pStyle w:val="Compact"/>
              <w:jc w:val="left"/>
            </w:pPr>
            <w:r>
              <w:t xml:space="preserve">Interdisciplinary team consultation and case conference participation by the Special Education Teacher with school psychologists, speech therapists, and general education teachers to coordinate inclusive classroom strategies.</w:t>
            </w:r>
          </w:p>
        </w:tc>
        <w:tc>
          <w:tcPr/>
          <w:p>
            <w:pPr>
              <w:pStyle w:val="Compact"/>
              <w:jc w:val="left"/>
            </w:pPr>
            <w:r>
              <w:t xml:space="preserve">05 Jun &amp; 12 Jun 2025</w:t>
            </w:r>
          </w:p>
        </w:tc>
        <w:tc>
          <w:tcPr/>
          <w:p>
            <w:pPr>
              <w:pStyle w:val="Compact"/>
              <w:jc w:val="left"/>
            </w:pPr>
            <w:r>
              <w:t xml:space="preserve">6</w:t>
            </w:r>
          </w:p>
        </w:tc>
        <w:tc>
          <w:tcPr/>
          <w:p>
            <w:pPr>
              <w:pStyle w:val="Compact"/>
              <w:jc w:val="left"/>
            </w:pPr>
            <w:r>
              <w:t xml:space="preserve">500</w:t>
            </w:r>
          </w:p>
        </w:tc>
        <w:tc>
          <w:tcPr/>
          <w:p>
            <w:pPr>
              <w:pStyle w:val="Compact"/>
              <w:jc w:val="left"/>
            </w:pPr>
            <w:r>
              <w:t xml:space="preserve">3,000.00</w:t>
            </w:r>
          </w:p>
        </w:tc>
        <w:tc>
          <w:tcPr/>
          <w:p>
            <w:pPr>
              <w:pStyle w:val="Compact"/>
              <w:jc w:val="left"/>
            </w:pPr>
            <w:r>
              <w:t xml:space="preserve">El-Montaza, Alexandria</w:t>
            </w:r>
          </w:p>
        </w:tc>
      </w:tr>
      <w:tr>
        <w:tc>
          <w:tcPr/>
          <w:p>
            <w:pPr>
              <w:pStyle w:val="Compact"/>
              <w:jc w:val="left"/>
            </w:pPr>
            <w:r>
              <w:t xml:space="preserve">6</w:t>
            </w:r>
          </w:p>
        </w:tc>
        <w:tc>
          <w:tcPr/>
          <w:p>
            <w:pPr>
              <w:pStyle w:val="Compact"/>
              <w:jc w:val="left"/>
            </w:pPr>
            <w:r>
              <w:t xml:space="preserve">Assistive technology assessment and training: the Special Education Teacher evaluated and trained 5 students on the use of screen readers, AAC devices, and adaptive software tailored for the Egypt Alexandria school environment.</w:t>
            </w:r>
          </w:p>
        </w:tc>
        <w:tc>
          <w:tcPr/>
          <w:p>
            <w:pPr>
              <w:pStyle w:val="Compact"/>
              <w:jc w:val="left"/>
            </w:pPr>
            <w:r>
              <w:t xml:space="preserve">09 Jun – 11 Jun 2025</w:t>
            </w:r>
          </w:p>
        </w:tc>
        <w:tc>
          <w:tcPr/>
          <w:p>
            <w:pPr>
              <w:pStyle w:val="Compact"/>
              <w:jc w:val="left"/>
            </w:pPr>
            <w:r>
              <w:t xml:space="preserve">8</w:t>
            </w:r>
          </w:p>
        </w:tc>
        <w:tc>
          <w:tcPr/>
          <w:p>
            <w:pPr>
              <w:pStyle w:val="Compact"/>
              <w:jc w:val="left"/>
            </w:pPr>
            <w:r>
              <w:t xml:space="preserve">580</w:t>
            </w:r>
          </w:p>
        </w:tc>
        <w:tc>
          <w:tcPr/>
          <w:p>
            <w:pPr>
              <w:pStyle w:val="Compact"/>
              <w:jc w:val="left"/>
            </w:pPr>
            <w:r>
              <w:t xml:space="preserve">4,640.00</w:t>
            </w:r>
          </w:p>
        </w:tc>
        <w:tc>
          <w:tcPr/>
          <w:p>
            <w:pPr>
              <w:pStyle w:val="Compact"/>
              <w:jc w:val="left"/>
            </w:pPr>
            <w:r>
              <w:t xml:space="preserve">Alexandria, Egypt</w:t>
            </w:r>
          </w:p>
        </w:tc>
      </w:tr>
      <w:tr>
        <w:tc>
          <w:tcPr/>
          <w:p>
            <w:pPr>
              <w:pStyle w:val="Compact"/>
              <w:jc w:val="left"/>
            </w:pPr>
            <w:r>
              <w:t xml:space="preserve">7</w:t>
            </w:r>
          </w:p>
        </w:tc>
        <w:tc>
          <w:tcPr/>
          <w:p>
            <w:pPr>
              <w:pStyle w:val="Compact"/>
              <w:jc w:val="left"/>
            </w:pPr>
            <w:r>
              <w:t xml:space="preserve">Monthly progress reporting and administrative documentation: preparation of detailed Special Education Teacher evaluation reports, attendance logs, and compliance records submitted to the Alexandria Special Education Directorate.</w:t>
            </w:r>
          </w:p>
        </w:tc>
        <w:tc>
          <w:tcPr/>
          <w:p>
            <w:pPr>
              <w:pStyle w:val="Compact"/>
              <w:jc w:val="left"/>
            </w:pPr>
            <w:r>
              <w:t xml:space="preserve">14 Jun 2025</w:t>
            </w:r>
          </w:p>
        </w:tc>
        <w:tc>
          <w:tcPr/>
          <w:p>
            <w:pPr>
              <w:pStyle w:val="Compact"/>
              <w:jc w:val="left"/>
            </w:pPr>
            <w:r>
              <w:t xml:space="preserve">3</w:t>
            </w:r>
          </w:p>
        </w:tc>
        <w:tc>
          <w:tcPr/>
          <w:p>
            <w:pPr>
              <w:pStyle w:val="Compact"/>
              <w:jc w:val="left"/>
            </w:pPr>
            <w:r>
              <w:t xml:space="preserve">400</w:t>
            </w:r>
          </w:p>
        </w:tc>
        <w:tc>
          <w:tcPr/>
          <w:p>
            <w:pPr>
              <w:pStyle w:val="Compact"/>
              <w:jc w:val="left"/>
            </w:pPr>
            <w:r>
              <w:t xml:space="preserve">1,200.00</w:t>
            </w:r>
          </w:p>
        </w:tc>
        <w:tc>
          <w:tcPr/>
          <w:p>
            <w:pPr>
              <w:pStyle w:val="Compact"/>
              <w:jc w:val="left"/>
            </w:pPr>
            <w:r>
              <w:t xml:space="preserve">Remote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35,860.00 EGP</w:t>
            </w:r>
          </w:p>
        </w:tc>
      </w:tr>
      <w:tr>
        <w:tc>
          <w:tcPr/>
          <w:p>
            <w:pPr>
              <w:pStyle w:val="Compact"/>
              <w:jc w:val="left"/>
            </w:pPr>
            <w:r>
              <w:t xml:space="preserve">VAT (14% — Egyptian Tax Authority)</w:t>
            </w:r>
          </w:p>
        </w:tc>
        <w:tc>
          <w:tcPr/>
          <w:p>
            <w:pPr>
              <w:pStyle w:val="Compact"/>
              <w:jc w:val="left"/>
            </w:pPr>
            <w:r>
              <w:t xml:space="preserve">5,020.40 EGP</w:t>
            </w:r>
          </w:p>
        </w:tc>
      </w:tr>
      <w:tr>
        <w:tc>
          <w:tcPr/>
          <w:p>
            <w:pPr>
              <w:pStyle w:val="Compact"/>
              <w:jc w:val="left"/>
            </w:pPr>
            <w:r>
              <w:t xml:space="preserve">Travel &amp; Local Transport Surcharge (Alexandria districts)</w:t>
            </w:r>
          </w:p>
        </w:tc>
        <w:tc>
          <w:tcPr/>
          <w:p>
            <w:pPr>
              <w:pStyle w:val="Compact"/>
              <w:jc w:val="left"/>
            </w:pPr>
            <w:r>
              <w:t xml:space="preserve">450.00 EGP</w:t>
            </w:r>
          </w:p>
        </w:tc>
      </w:tr>
      <w:tr>
        <w:tc>
          <w:tcPr/>
          <w:p>
            <w:pPr>
              <w:pStyle w:val="Compact"/>
              <w:jc w:val="left"/>
            </w:pPr>
            <w:r>
              <w:t xml:space="preserve">Grand Total Due</w:t>
            </w:r>
          </w:p>
        </w:tc>
        <w:tc>
          <w:tcPr/>
          <w:p>
            <w:pPr>
              <w:pStyle w:val="Compact"/>
              <w:jc w:val="left"/>
            </w:pPr>
            <w:r>
              <w:t xml:space="preserve">41,330.40 EGP</w:t>
            </w:r>
          </w:p>
        </w:tc>
      </w:tr>
    </w:tbl>
    <w:bookmarkStart w:id="23" w:name="invoice-terms-conditions-notes"/>
    <w:p>
      <w:pPr>
        <w:pStyle w:val="Heading3"/>
      </w:pPr>
      <w:r>
        <w:t xml:space="preserve">Invoice Terms, Conditions &amp; Notes</w:t>
      </w:r>
    </w:p>
    <w:p>
      <w:pPr>
        <w:numPr>
          <w:ilvl w:val="0"/>
          <w:numId w:val="1001"/>
        </w:numPr>
        <w:pStyle w:val="Compact"/>
      </w:pPr>
      <w:r>
        <w:t xml:space="preserve">This Invoice is issued by a licensed Special Education Teacher operating under the regulatory framework of the Egyptian Ministry of Education and the Alexandria Special Education Directorate. All services described herein were delivered in full compliance with Egyptian special education legislation (Law No. 179 of 2018 on the Rights of Persons with Disabilities).</w:t>
      </w:r>
    </w:p>
    <w:p>
      <w:pPr>
        <w:numPr>
          <w:ilvl w:val="0"/>
          <w:numId w:val="1001"/>
        </w:numPr>
        <w:pStyle w:val="Compact"/>
      </w:pPr>
      <w:r>
        <w:t xml:space="preserve">Payment of this Invoice is due within fifteen (15) calendar days of the Invoice date. Late payments shall accrue a monthly interest charge of 2.5% as stipulated under Egyptian commercial law. Payment may be made via bank transfer to the account listed below or by certified check payable to Dr. Mona El-Sayed.</w:t>
      </w:r>
    </w:p>
    <w:p>
      <w:pPr>
        <w:numPr>
          <w:ilvl w:val="0"/>
          <w:numId w:val="1001"/>
        </w:numPr>
        <w:pStyle w:val="Compact"/>
      </w:pPr>
      <w:r>
        <w:t xml:space="preserve">Bank Details — Bank of Alexandria, Branch: El-Montaza. Account Name: Dr. Mona El-Sayed. IBAN: EG18 0000 0000 1234 5678 9012 345. SWIFT: BALEEGCA.</w:t>
      </w:r>
    </w:p>
    <w:p>
      <w:pPr>
        <w:numPr>
          <w:ilvl w:val="0"/>
          <w:numId w:val="1001"/>
        </w:numPr>
        <w:pStyle w:val="Compact"/>
      </w:pPr>
      <w:r>
        <w:t xml:space="preserve">All Special Education Teacher services rendered in Egypt Alexandria are subject to a strict confidentiality agreement. Student records, IEP documents, behavioral data, and family information are protected under Egyptian data privacy regulations and shall not be disclosed to any third party without written parental consent.</w:t>
      </w:r>
    </w:p>
    <w:p>
      <w:pPr>
        <w:numPr>
          <w:ilvl w:val="0"/>
          <w:numId w:val="1001"/>
        </w:numPr>
        <w:pStyle w:val="Compact"/>
      </w:pPr>
      <w:r>
        <w:t xml:space="preserve">This Invoice covers services performed exclusively within the geographic boundaries of Egypt Alexandria, including the districts of Smouha, El-Montaza, El-Asboun, and El-Nahda. Any services extending beyond these areas will be invoiced separately.</w:t>
      </w:r>
    </w:p>
    <w:p>
      <w:pPr>
        <w:numPr>
          <w:ilvl w:val="0"/>
          <w:numId w:val="1001"/>
        </w:numPr>
        <w:pStyle w:val="Compact"/>
      </w:pPr>
      <w:r>
        <w:t xml:space="preserve">The Special Education Teacher reserves the right to conduct a follow-up quality review within thirty (30) days of service completion. Any disputes regarding the scope or quality of services described in this Invoice must be raised in writing within fourteen (14) days of the Invoice date.</w:t>
      </w:r>
    </w:p>
    <w:p>
      <w:pPr>
        <w:numPr>
          <w:ilvl w:val="0"/>
          <w:numId w:val="1001"/>
        </w:numPr>
        <w:pStyle w:val="Compact"/>
      </w:pPr>
      <w:r>
        <w:t xml:space="preserve">This Invoice is valid for ninety (90) days from the date of issue. After this period, the Special Education Teacher reserves the right to reissue the Invoice with updated rates reflecting any changes in the Egyptian Pound exchange rate or applicable tax regulations.</w:t>
      </w:r>
    </w:p>
    <w:p>
      <w:pPr>
        <w:numPr>
          <w:ilvl w:val="0"/>
          <w:numId w:val="1001"/>
        </w:numPr>
        <w:pStyle w:val="Compact"/>
      </w:pPr>
      <w:r>
        <w:t xml:space="preserve">For questions regarding this Invoice or to request a detailed itemized breakdown of any line item, please contact the Special Education Teacher directly at the email or telephone number provided in the billing section above. All correspondence regarding this Invoice should reference Invoice Number INV-EG-ALX-2025-0047.</w:t>
      </w:r>
    </w:p>
    <w:bookmarkEnd w:id="23"/>
    <w:p>
      <w:pPr>
        <w:pStyle w:val="FirstParagraph"/>
      </w:pPr>
      <w:r>
        <w:rPr>
          <w:bCs/>
          <w:b/>
        </w:rPr>
        <w:t xml:space="preserve">INVOICE INV-EG-ALX-2025-0047</w:t>
      </w:r>
      <w:r>
        <w:t xml:space="preserve"> </w:t>
      </w:r>
      <w:r>
        <w:t xml:space="preserve">— Special Education Teacher Services — Egypt Alexandria</w:t>
      </w:r>
    </w:p>
    <w:p>
      <w:pPr>
        <w:pStyle w:val="BodyText"/>
      </w:pPr>
      <w:r>
        <w:t xml:space="preserve">Issued by Dr. Mona El-Sayed, M.Ed. | Special Education Teacher | Alexandria, Egypt</w:t>
      </w:r>
    </w:p>
    <w:p>
      <w:pPr>
        <w:pStyle w:val="BodyText"/>
      </w:pPr>
      <w:r>
        <w:t xml:space="preserve">This is a computer-generated Invoice and does not require a physical signature. It is valid as an official financial document under Egyptian commercial and tax law.</w:t>
      </w:r>
    </w:p>
    <w:p>
      <w:pPr>
        <w:pStyle w:val="BodyText"/>
      </w:pPr>
      <w:r>
        <w:t xml:space="preserve">© 2025 Dr. Mona El-Sayed — Special Education Teacher, Egypt Alexandria.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Egypt Alexandria</dc:title>
  <dc:creator/>
  <dc:language>en</dc:language>
  <cp:keywords/>
  <dcterms:created xsi:type="dcterms:W3CDTF">2026-10-10T08:08:42Z</dcterms:created>
  <dcterms:modified xsi:type="dcterms:W3CDTF">2026-10-10T08:08:42Z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