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Xfcaf85d516e6edbc8fe3707c85b433288c46b1f"/>
    <w:p>
      <w:pPr>
        <w:pStyle w:val="Heading1"/>
      </w:pPr>
      <w:r>
        <w:t xml:space="preserve">Enlighten Special Education Services Pvt. Ltd.</w:t>
      </w:r>
    </w:p>
    <w:p>
      <w:pPr>
        <w:pStyle w:val="FirstParagraph"/>
      </w:pPr>
      <w:r>
        <w:t xml:space="preserve">Office No. 412, 4th Floor, Sea Breeze Tower, Bandra-Kurla Complex</w:t>
      </w:r>
    </w:p>
    <w:p>
      <w:pPr>
        <w:pStyle w:val="BodyText"/>
      </w:pPr>
      <w:r>
        <w:t xml:space="preserve">Bandra East, Mumbai, Maharashtra – 400051, India Mumbai</w:t>
      </w:r>
    </w:p>
    <w:p>
      <w:pPr>
        <w:pStyle w:val="BodyText"/>
      </w:pPr>
      <w:r>
        <w:t xml:space="preserve">GSTIN: 27AABCE1234F1Z5 | CIN: U85190MH2019PTC312456</w:t>
      </w:r>
    </w:p>
    <w:p>
      <w:pPr>
        <w:pStyle w:val="BodyText"/>
      </w:pPr>
      <w:r>
        <w:t xml:space="preserve">Email: billing@enlightenses.in | Phone: +91-22-4890-5678</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ESES/2025/00472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Shree Dhanlaxmi Special Needs Academy</w:t>
      </w:r>
    </w:p>
    <w:p>
      <w:pPr>
        <w:pStyle w:val="BodyText"/>
      </w:pPr>
      <w:r>
        <w:t xml:space="preserve">Plot No. 28, Andheri East Service Road</w:t>
      </w:r>
    </w:p>
    <w:p>
      <w:pPr>
        <w:pStyle w:val="BodyText"/>
      </w:pPr>
      <w:r>
        <w:t xml:space="preserve">Andheri East, Mumbai, Maharashtra – 400069, India Mumbai</w:t>
      </w:r>
    </w:p>
    <w:p>
      <w:pPr>
        <w:pStyle w:val="BodyText"/>
      </w:pPr>
      <w:r>
        <w:t xml:space="preserve">GSTIN: 27AAHCS5678K1Z2</w:t>
      </w:r>
    </w:p>
    <w:p>
      <w:pPr>
        <w:pStyle w:val="BodyText"/>
      </w:pPr>
      <w:r>
        <w:t xml:space="preserve">Contact: Dr. Meera Kulkarni (Director)</w:t>
      </w:r>
    </w:p>
    <w:p>
      <w:pPr>
        <w:pStyle w:val="BodyText"/>
      </w:pPr>
      <w:r>
        <w:t xml:space="preserve">Email: admin@sdnsa.in | Phone: +91-98200-45678</w:t>
      </w:r>
    </w:p>
    <w:bookmarkEnd w:id="22"/>
    <w:bookmarkStart w:id="23" w:name="service-provider"/>
    <w:p>
      <w:pPr>
        <w:pStyle w:val="Heading3"/>
      </w:pPr>
      <w:r>
        <w:t xml:space="preserve">Service Provider</w:t>
      </w:r>
    </w:p>
    <w:p>
      <w:pPr>
        <w:pStyle w:val="FirstParagraph"/>
      </w:pPr>
      <w:r>
        <w:rPr>
          <w:bCs/>
          <w:b/>
        </w:rPr>
        <w:t xml:space="preserve">Enlighten Special Education Services Pvt. Ltd.</w:t>
      </w:r>
    </w:p>
    <w:p>
      <w:pPr>
        <w:pStyle w:val="BodyText"/>
      </w:pPr>
      <w:r>
        <w:t xml:space="preserve">Special Education Teacher Placement &amp; Training Division</w:t>
      </w:r>
    </w:p>
    <w:p>
      <w:pPr>
        <w:pStyle w:val="BodyText"/>
      </w:pPr>
      <w:r>
        <w:t xml:space="preserve">Bandra East, Mumbai, Maharashtra – 400051, India Mumbai</w:t>
      </w:r>
    </w:p>
    <w:p>
      <w:pPr>
        <w:pStyle w:val="BodyText"/>
      </w:pPr>
      <w:r>
        <w:t xml:space="preserve">GSTIN: 27AABCE1234F1Z5</w:t>
      </w:r>
    </w:p>
    <w:p>
      <w:pPr>
        <w:pStyle w:val="BodyText"/>
      </w:pPr>
      <w:r>
        <w:t xml:space="preserve">Authorized Signatory: Mr. Rajesh Patil (CEO)</w:t>
      </w:r>
    </w:p>
    <w:p>
      <w:pPr>
        <w:pStyle w:val="BodyText"/>
      </w:pPr>
      <w:r>
        <w:t xml:space="preserve">Email: billing@enlightenses.in</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Service</w:t>
            </w:r>
          </w:p>
        </w:tc>
        <w:tc>
          <w:tcPr/>
          <w:p>
            <w:pPr>
              <w:pStyle w:val="Compact"/>
              <w:jc w:val="left"/>
            </w:pPr>
            <w:r>
              <w:t xml:space="preserve">HSN/SAC Code</w:t>
            </w:r>
          </w:p>
        </w:tc>
        <w:tc>
          <w:tcPr/>
          <w:p>
            <w:pPr>
              <w:pStyle w:val="Compact"/>
              <w:jc w:val="left"/>
            </w:pPr>
            <w:r>
              <w:t xml:space="preserve">Qty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Monthly retainer for a certified Special Education Teacher (M.A. Special Education, B.Ed. Special) – 20 teaching hours per week for children with Autism Spectrum Disorder (ASD), ages 6–12</w:t>
            </w:r>
          </w:p>
        </w:tc>
        <w:tc>
          <w:tcPr/>
          <w:p>
            <w:pPr>
              <w:pStyle w:val="Compact"/>
              <w:jc w:val="left"/>
            </w:pPr>
            <w:r>
              <w:t xml:space="preserve">999173</w:t>
            </w:r>
          </w:p>
        </w:tc>
        <w:tc>
          <w:tcPr/>
          <w:p>
            <w:pPr>
              <w:pStyle w:val="Compact"/>
              <w:jc w:val="left"/>
            </w:pPr>
            <w:r>
              <w:t xml:space="preserve">1</w:t>
            </w:r>
          </w:p>
        </w:tc>
        <w:tc>
          <w:tcPr/>
          <w:p>
            <w:pPr>
              <w:pStyle w:val="Compact"/>
              <w:jc w:val="left"/>
            </w:pPr>
            <w:r>
              <w:t xml:space="preserve">₹ 45,000.00</w:t>
            </w:r>
          </w:p>
        </w:tc>
        <w:tc>
          <w:tcPr/>
          <w:p>
            <w:pPr>
              <w:pStyle w:val="Compact"/>
              <w:jc w:val="left"/>
            </w:pPr>
            <w:r>
              <w:t xml:space="preserve">₹ 45,000.00</w:t>
            </w:r>
          </w:p>
        </w:tc>
      </w:tr>
      <w:tr>
        <w:tc>
          <w:tcPr/>
          <w:p>
            <w:pPr>
              <w:pStyle w:val="Compact"/>
              <w:jc w:val="left"/>
            </w:pPr>
            <w:r>
              <w:t xml:space="preserve">2</w:t>
            </w:r>
          </w:p>
        </w:tc>
        <w:tc>
          <w:tcPr/>
          <w:p>
            <w:pPr>
              <w:pStyle w:val="Compact"/>
              <w:jc w:val="left"/>
            </w:pPr>
            <w:r>
              <w:t xml:space="preserve">Individualized Education Program (IEP) development and quarterly review by the assigned Special Education Teacher, including parent-teacher conferences and progress documentation</w:t>
            </w:r>
          </w:p>
        </w:tc>
        <w:tc>
          <w:tcPr/>
          <w:p>
            <w:pPr>
              <w:pStyle w:val="Compact"/>
              <w:jc w:val="left"/>
            </w:pPr>
            <w:r>
              <w:t xml:space="preserve">999173</w:t>
            </w:r>
          </w:p>
        </w:tc>
        <w:tc>
          <w:tcPr/>
          <w:p>
            <w:pPr>
              <w:pStyle w:val="Compact"/>
              <w:jc w:val="left"/>
            </w:pPr>
            <w:r>
              <w:t xml:space="preserve">1</w:t>
            </w:r>
          </w:p>
        </w:tc>
        <w:tc>
          <w:tcPr/>
          <w:p>
            <w:pPr>
              <w:pStyle w:val="Compact"/>
              <w:jc w:val="left"/>
            </w:pPr>
            <w:r>
              <w:t xml:space="preserve">₹ 8,500.00</w:t>
            </w:r>
          </w:p>
        </w:tc>
        <w:tc>
          <w:tcPr/>
          <w:p>
            <w:pPr>
              <w:pStyle w:val="Compact"/>
              <w:jc w:val="left"/>
            </w:pPr>
            <w:r>
              <w:t xml:space="preserve">₹ 8,500.00</w:t>
            </w:r>
          </w:p>
        </w:tc>
      </w:tr>
      <w:tr>
        <w:tc>
          <w:tcPr/>
          <w:p>
            <w:pPr>
              <w:pStyle w:val="Compact"/>
              <w:jc w:val="left"/>
            </w:pPr>
            <w:r>
              <w:t xml:space="preserve">3</w:t>
            </w:r>
          </w:p>
        </w:tc>
        <w:tc>
          <w:tcPr/>
          <w:p>
            <w:pPr>
              <w:pStyle w:val="Compact"/>
              <w:jc w:val="left"/>
            </w:pPr>
            <w:r>
              <w:t xml:space="preserve">Behavioral intervention planning and Applied Behavior Analysis (ABA) session facilitation by the Special Education Teacher – 8 sessions per month</w:t>
            </w:r>
          </w:p>
        </w:tc>
        <w:tc>
          <w:tcPr/>
          <w:p>
            <w:pPr>
              <w:pStyle w:val="Compact"/>
              <w:jc w:val="left"/>
            </w:pPr>
            <w:r>
              <w:t xml:space="preserve">999173</w:t>
            </w:r>
          </w:p>
        </w:tc>
        <w:tc>
          <w:tcPr/>
          <w:p>
            <w:pPr>
              <w:pStyle w:val="Compact"/>
              <w:jc w:val="left"/>
            </w:pPr>
            <w:r>
              <w:t xml:space="preserve">8</w:t>
            </w:r>
          </w:p>
        </w:tc>
        <w:tc>
          <w:tcPr/>
          <w:p>
            <w:pPr>
              <w:pStyle w:val="Compact"/>
              <w:jc w:val="left"/>
            </w:pPr>
            <w:r>
              <w:t xml:space="preserve">₹ 1,200.00</w:t>
            </w:r>
          </w:p>
        </w:tc>
        <w:tc>
          <w:tcPr/>
          <w:p>
            <w:pPr>
              <w:pStyle w:val="Compact"/>
              <w:jc w:val="left"/>
            </w:pPr>
            <w:r>
              <w:t xml:space="preserve">₹ 9,600.00</w:t>
            </w:r>
          </w:p>
        </w:tc>
      </w:tr>
      <w:tr>
        <w:tc>
          <w:tcPr/>
          <w:p>
            <w:pPr>
              <w:pStyle w:val="Compact"/>
              <w:jc w:val="left"/>
            </w:pPr>
            <w:r>
              <w:t xml:space="preserve">4</w:t>
            </w:r>
          </w:p>
        </w:tc>
        <w:tc>
          <w:tcPr/>
          <w:p>
            <w:pPr>
              <w:pStyle w:val="Compact"/>
              <w:jc w:val="left"/>
            </w:pPr>
            <w:r>
              <w:t xml:space="preserve">Occupational therapy coordination and sensory integration activity planning by the Special Education Teacher in collaboration with OT specialists</w:t>
            </w:r>
          </w:p>
        </w:tc>
        <w:tc>
          <w:tcPr/>
          <w:p>
            <w:pPr>
              <w:pStyle w:val="Compact"/>
              <w:jc w:val="left"/>
            </w:pPr>
            <w:r>
              <w:t xml:space="preserve">999173</w:t>
            </w:r>
          </w:p>
        </w:tc>
        <w:tc>
          <w:tcPr/>
          <w:p>
            <w:pPr>
              <w:pStyle w:val="Compact"/>
              <w:jc w:val="left"/>
            </w:pPr>
            <w:r>
              <w:t xml:space="preserve">1</w:t>
            </w:r>
          </w:p>
        </w:tc>
        <w:tc>
          <w:tcPr/>
          <w:p>
            <w:pPr>
              <w:pStyle w:val="Compact"/>
              <w:jc w:val="left"/>
            </w:pPr>
            <w:r>
              <w:t xml:space="preserve">₹ 6,000.00</w:t>
            </w:r>
          </w:p>
        </w:tc>
        <w:tc>
          <w:tcPr/>
          <w:p>
            <w:pPr>
              <w:pStyle w:val="Compact"/>
              <w:jc w:val="left"/>
            </w:pPr>
            <w:r>
              <w:t xml:space="preserve">₹ 6,000.00</w:t>
            </w:r>
          </w:p>
        </w:tc>
      </w:tr>
      <w:tr>
        <w:tc>
          <w:tcPr/>
          <w:p>
            <w:pPr>
              <w:pStyle w:val="Compact"/>
              <w:jc w:val="left"/>
            </w:pPr>
            <w:r>
              <w:t xml:space="preserve">5</w:t>
            </w:r>
          </w:p>
        </w:tc>
        <w:tc>
          <w:tcPr/>
          <w:p>
            <w:pPr>
              <w:pStyle w:val="Compact"/>
              <w:jc w:val="left"/>
            </w:pPr>
            <w:r>
              <w:t xml:space="preserve">Professional development workshop for in-house staff on inclusive classroom strategies, conducted by the lead Special Education Teacher (half-day, 4 hours)</w:t>
            </w:r>
          </w:p>
        </w:tc>
        <w:tc>
          <w:tcPr/>
          <w:p>
            <w:pPr>
              <w:pStyle w:val="Compact"/>
              <w:jc w:val="left"/>
            </w:pPr>
            <w:r>
              <w:t xml:space="preserve">999173</w:t>
            </w:r>
          </w:p>
        </w:tc>
        <w:tc>
          <w:tcPr/>
          <w:p>
            <w:pPr>
              <w:pStyle w:val="Compact"/>
              <w:jc w:val="left"/>
            </w:pPr>
            <w:r>
              <w:t xml:space="preserve">1</w:t>
            </w:r>
          </w:p>
        </w:tc>
        <w:tc>
          <w:tcPr/>
          <w:p>
            <w:pPr>
              <w:pStyle w:val="Compact"/>
              <w:jc w:val="left"/>
            </w:pPr>
            <w:r>
              <w:t xml:space="preserve">₹ 12,000.00</w:t>
            </w:r>
          </w:p>
        </w:tc>
        <w:tc>
          <w:tcPr/>
          <w:p>
            <w:pPr>
              <w:pStyle w:val="Compact"/>
              <w:jc w:val="left"/>
            </w:pPr>
            <w:r>
              <w:t xml:space="preserve">₹ 12,000.00</w:t>
            </w:r>
          </w:p>
        </w:tc>
      </w:tr>
      <w:tr>
        <w:tc>
          <w:tcPr/>
          <w:p>
            <w:pPr>
              <w:pStyle w:val="Compact"/>
              <w:jc w:val="left"/>
            </w:pPr>
            <w:r>
              <w:t xml:space="preserve">6</w:t>
            </w:r>
          </w:p>
        </w:tc>
        <w:tc>
          <w:tcPr/>
          <w:p>
            <w:pPr>
              <w:pStyle w:val="Compact"/>
              <w:jc w:val="left"/>
            </w:pPr>
            <w:r>
              <w:t xml:space="preserve">Monthly assessment reports, parent communication letters, and compliance documentation as required under the Rights of Persons with Disabilities Act, 2016 (India Mumbai jurisdiction)</w:t>
            </w:r>
          </w:p>
        </w:tc>
        <w:tc>
          <w:tcPr/>
          <w:p>
            <w:pPr>
              <w:pStyle w:val="Compact"/>
              <w:jc w:val="left"/>
            </w:pPr>
            <w:r>
              <w:t xml:space="preserve">999173</w:t>
            </w:r>
          </w:p>
        </w:tc>
        <w:tc>
          <w:tcPr/>
          <w:p>
            <w:pPr>
              <w:pStyle w:val="Compact"/>
              <w:jc w:val="left"/>
            </w:pPr>
            <w:r>
              <w:t xml:space="preserve">1</w:t>
            </w:r>
          </w:p>
        </w:tc>
        <w:tc>
          <w:tcPr/>
          <w:p>
            <w:pPr>
              <w:pStyle w:val="Compact"/>
              <w:jc w:val="left"/>
            </w:pPr>
            <w:r>
              <w:t xml:space="preserve">₹ 3,500.00</w:t>
            </w:r>
          </w:p>
        </w:tc>
        <w:tc>
          <w:tcPr/>
          <w:p>
            <w:pPr>
              <w:pStyle w:val="Compact"/>
              <w:jc w:val="left"/>
            </w:pPr>
            <w:r>
              <w:t xml:space="preserve">₹ 3,500.00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(INR)</w:t>
            </w:r>
          </w:p>
        </w:tc>
        <w:tc>
          <w:tcPr/>
          <w:p>
            <w:pPr>
              <w:pStyle w:val="Compact"/>
              <w:jc w:val="left"/>
            </w:pPr>
            <w:r>
              <w:t xml:space="preserve">₹ 84,600.00</w:t>
            </w:r>
          </w:p>
        </w:tc>
      </w:tr>
      <w:tr>
        <w:tc>
          <w:tcPr/>
          <w:p>
            <w:pPr>
              <w:pStyle w:val="Compact"/>
              <w:jc w:val="left"/>
            </w:pPr>
            <w:r>
              <w:t xml:space="preserve">GST @ 18% (INR)</w:t>
            </w:r>
          </w:p>
        </w:tc>
        <w:tc>
          <w:tcPr/>
          <w:p>
            <w:pPr>
              <w:pStyle w:val="Compact"/>
              <w:jc w:val="left"/>
            </w:pPr>
            <w:r>
              <w:t xml:space="preserve">₹ 15,228.00</w:t>
            </w:r>
          </w:p>
        </w:tc>
      </w:tr>
      <w:tr>
        <w:tc>
          <w:tcPr/>
          <w:p>
            <w:pPr>
              <w:pStyle w:val="Compact"/>
              <w:jc w:val="left"/>
            </w:pPr>
            <w:r>
              <w:t xml:space="preserve">Convenience Fee (INR)</w:t>
            </w:r>
          </w:p>
        </w:tc>
        <w:tc>
          <w:tcPr/>
          <w:p>
            <w:pPr>
              <w:pStyle w:val="Compact"/>
              <w:jc w:val="left"/>
            </w:pPr>
            <w:r>
              <w:t xml:space="preserve">₹ 0.00</w:t>
            </w:r>
          </w:p>
        </w:tc>
      </w:tr>
      <w:tr>
        <w:tc>
          <w:tcPr/>
          <w:p>
            <w:pPr>
              <w:pStyle w:val="Compact"/>
              <w:jc w:val="left"/>
            </w:pPr>
            <w:r>
              <w:t xml:space="preserve">Grand Total (INR)</w:t>
            </w:r>
          </w:p>
        </w:tc>
        <w:tc>
          <w:tcPr/>
          <w:p>
            <w:pPr>
              <w:pStyle w:val="Compact"/>
              <w:jc w:val="left"/>
            </w:pPr>
            <w:r>
              <w:t xml:space="preserve">₹ 99,828.00</w:t>
            </w:r>
          </w:p>
        </w:tc>
      </w:tr>
    </w:tbl>
    <w:bookmarkStart w:id="24" w:name="payment-terms-instructions"/>
    <w:p>
      <w:pPr>
        <w:pStyle w:val="Heading3"/>
      </w:pPr>
      <w:r>
        <w:t xml:space="preserve">Payment Terms &amp; Instructions</w:t>
      </w:r>
    </w:p>
    <w:p>
      <w:pPr>
        <w:pStyle w:val="FirstParagraph"/>
      </w:pPr>
      <w:r>
        <w:t xml:space="preserve">This Invoice is payable within 15 days from the Invoice date via NEFT/RTGS or bank transfer to the account below. Late payments shall attract interest at 1.5% per month as per the terms of the service agreement.</w:t>
      </w:r>
    </w:p>
    <w:p>
      <w:pPr>
        <w:pStyle w:val="BodyText"/>
      </w:pPr>
      <w:r>
        <w:rPr>
          <w:bCs/>
          <w:b/>
        </w:rPr>
        <w:t xml:space="preserve">Bank:</w:t>
      </w:r>
      <w:r>
        <w:t xml:space="preserve"> </w:t>
      </w:r>
      <w:r>
        <w:t xml:space="preserve">HDFC Bank, BKC Branch, Mumbai, India Mumbai</w:t>
      </w:r>
    </w:p>
    <w:p>
      <w:pPr>
        <w:pStyle w:val="BodyText"/>
      </w:pPr>
      <w:r>
        <w:rPr>
          <w:bCs/>
          <w:b/>
        </w:rPr>
        <w:t xml:space="preserve">Account Name:</w:t>
      </w:r>
      <w:r>
        <w:t xml:space="preserve"> </w:t>
      </w:r>
      <w:r>
        <w:t xml:space="preserve">Enlighten Special Education Services Pvt. Ltd.</w:t>
      </w:r>
    </w:p>
    <w:p>
      <w:pPr>
        <w:pStyle w:val="BodyText"/>
      </w:pPr>
      <w:r>
        <w:rPr>
          <w:bCs/>
          <w:b/>
        </w:rPr>
        <w:t xml:space="preserve">Account No.:</w:t>
      </w:r>
      <w:r>
        <w:t xml:space="preserve"> </w:t>
      </w:r>
      <w:r>
        <w:t xml:space="preserve">50200012345678 |</w:t>
      </w:r>
      <w:r>
        <w:t xml:space="preserve"> </w:t>
      </w:r>
      <w:r>
        <w:rPr>
          <w:bCs/>
          <w:b/>
        </w:rPr>
        <w:t xml:space="preserve">IFSC:</w:t>
      </w:r>
      <w:r>
        <w:t xml:space="preserve"> </w:t>
      </w:r>
      <w:r>
        <w:t xml:space="preserve">HDFC0000123</w:t>
      </w:r>
    </w:p>
    <w:p>
      <w:pPr>
        <w:pStyle w:val="BodyText"/>
      </w:pPr>
      <w:r>
        <w:rPr>
          <w:bCs/>
          <w:b/>
        </w:rPr>
        <w:t xml:space="preserve">UPI:</w:t>
      </w:r>
      <w:r>
        <w:t xml:space="preserve"> </w:t>
      </w:r>
      <w:r>
        <w:t xml:space="preserve">enlightenses@hdfcbank</w:t>
      </w:r>
    </w:p>
    <w:p>
      <w:pPr>
        <w:pStyle w:val="BodyText"/>
      </w:pPr>
      <w:r>
        <w:t xml:space="preserve">Please quote the Invoice number</w:t>
      </w:r>
      <w:r>
        <w:t xml:space="preserve"> </w:t>
      </w:r>
      <w:r>
        <w:rPr>
          <w:bCs/>
          <w:b/>
        </w:rPr>
        <w:t xml:space="preserve">ESES/2025/00472</w:t>
      </w:r>
      <w:r>
        <w:t xml:space="preserve"> </w:t>
      </w:r>
      <w:r>
        <w:t xml:space="preserve">in the payment remarks for proper reconciliation.</w:t>
      </w:r>
    </w:p>
    <w:bookmarkEnd w:id="24"/>
    <w:bookmarkStart w:id="25" w:name="important-notes-terms"/>
    <w:p>
      <w:pPr>
        <w:pStyle w:val="Heading3"/>
      </w:pPr>
      <w:r>
        <w:t xml:space="preserve">Important Notes &amp; Terms</w:t>
      </w:r>
    </w:p>
    <w:p>
      <w:pPr>
        <w:pStyle w:val="FirstParagraph"/>
      </w:pPr>
      <w:r>
        <w:t xml:space="preserve">1. This Invoice covers services rendered by our Special Education Teacher during the period of 01 May 2025 to 31 May 2025 at the client's facility in Andheri East, India Mumbai. All sessions were conducted in person unless otherwise noted in the service log.</w:t>
      </w:r>
    </w:p>
    <w:p>
      <w:pPr>
        <w:pStyle w:val="BodyText"/>
      </w:pPr>
      <w:r>
        <w:t xml:space="preserve">2. The Special Education Teacher assigned to this engagement holds valid certifications from the Rehabilitation Council of India (RCI) and is registered under the Maharashtra State Special Education Board. All qualifications and credentials are available for verification upon request.</w:t>
      </w:r>
    </w:p>
    <w:p>
      <w:pPr>
        <w:pStyle w:val="BodyText"/>
      </w:pPr>
      <w:r>
        <w:t xml:space="preserve">3. This Invoice is issued in compliance with the Central Goods and Services Tax (CGST) Act, 2017, and the Maharashtra State GST regulations applicable in India Mumbai. The SAC code 999173 (other education services) has been applied as per the GST notification for special education and rehabilitation services.</w:t>
      </w:r>
    </w:p>
    <w:p>
      <w:pPr>
        <w:pStyle w:val="BodyText"/>
      </w:pPr>
      <w:r>
        <w:t xml:space="preserve">4. Any disputes arising from this Invoice shall be subject to the exclusive jurisdiction of the competent courts in Mumbai, Maharashtra, India Mumbai. The parties agree to attempt mediation before initiating any legal proceedings.</w:t>
      </w:r>
    </w:p>
    <w:p>
      <w:pPr>
        <w:pStyle w:val="BodyText"/>
      </w:pPr>
      <w:r>
        <w:t xml:space="preserve">5. This Invoice is valid for 30 days from the date of issue. After the due date of 30 June 2025, the account will be marked as overdue, and a reminder notice will be dispatched to the billing contact listed above.</w:t>
      </w:r>
    </w:p>
    <w:p>
      <w:pPr>
        <w:pStyle w:val="BodyText"/>
      </w:pPr>
      <w:r>
        <w:t xml:space="preserve">6. All services described in this Invoice are governed by the Master Service Agreement (MSA) dated 01 March 2025, reference number MSA/ESES/2025/0012, executed between both parties in India Mumbai.</w:t>
      </w:r>
    </w:p>
    <w:bookmarkEnd w:id="25"/>
    <w:p>
      <w:pPr>
        <w:pStyle w:val="BodyText"/>
      </w:pPr>
      <w:r>
        <w:rPr>
          <w:bCs/>
          <w:b/>
        </w:rPr>
        <w:t xml:space="preserve">Enlighten Special Education Services Pvt. Ltd.</w:t>
      </w:r>
      <w:r>
        <w:t xml:space="preserve"> </w:t>
      </w:r>
      <w:r>
        <w:t xml:space="preserve">| Bandra East, Mumbai, Maharashtra – 400051, India Mumbai</w:t>
      </w:r>
    </w:p>
    <w:p>
      <w:pPr>
        <w:pStyle w:val="BodyText"/>
      </w:pPr>
      <w:r>
        <w:t xml:space="preserve">This is a computer-generated Invoice and does not require a physical signature. For queries regarding this Invoice, please contact our billing department at billing@enlightenses.in or +91-22-4890-5678 (Mon–Fri, 10:00 AM – 6:00 PM IST).</w:t>
      </w:r>
    </w:p>
    <w:p>
      <w:pPr>
        <w:pStyle w:val="BodyText"/>
      </w:pPr>
      <w:r>
        <w:t xml:space="preserve">Thank you for choosing our Special Education Teacher services. We are committed to providing the highest quality inclusive education support in India Mumbai and across the nation.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Special Education Teacher Services - India Mumbai</dc:title>
  <dc:creator/>
  <dc:language>en</dc:language>
  <cp:keywords/>
  <dcterms:created xsi:type="dcterms:W3CDTF">2026-10-10T04:12:24Z</dcterms:created>
  <dcterms:modified xsi:type="dcterms:W3CDTF">2026-10-10T04:12:24Z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