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X9ea22b71fb3adb5a5ec1275dec0a1f571fc10ee"/>
    <w:p>
      <w:pPr>
        <w:pStyle w:val="Heading1"/>
      </w:pPr>
      <w:r>
        <w:t xml:space="preserve">Osaka Inclusive Education Services Co., Ltd.</w:t>
      </w:r>
    </w:p>
    <w:p>
      <w:pPr>
        <w:pStyle w:val="FirstParagraph"/>
      </w:pPr>
      <w:r>
        <w:t xml:space="preserve">2-14-8 Dotonbori, Chuo-ku, Osaka 542-0071, Japan</w:t>
      </w:r>
    </w:p>
    <w:p>
      <w:pPr>
        <w:pStyle w:val="BodyText"/>
      </w:pPr>
      <w:r>
        <w:t xml:space="preserve">Tel: +81-6-6210-4580 | Email: billing@osaka-inclusive-edu.jp</w:t>
      </w:r>
    </w:p>
    <w:p>
      <w:pPr>
        <w:pStyle w:val="BodyText"/>
      </w:pPr>
      <w:r>
        <w:t xml:space="preserve">Corporation Number: 2010401087654</w:t>
      </w:r>
    </w:p>
    <w:p>
      <w:pPr>
        <w:pStyle w:val="BodyText"/>
      </w:pPr>
      <w:r>
        <w:t xml:space="preserve">Special Education Teacher Licensing Board Reg. No. SET-OSK-2024-00382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OSE-2025-00472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2025 – June 30, 2025</w:t>
      </w:r>
    </w:p>
    <w:bookmarkEnd w:id="21"/>
    <w:bookmarkStart w:id="22" w:name="billed-to"/>
    <w:p>
      <w:pPr>
        <w:pStyle w:val="Heading3"/>
      </w:pPr>
      <w:r>
        <w:t xml:space="preserve">Billed To</w:t>
      </w:r>
    </w:p>
    <w:p>
      <w:pPr>
        <w:pStyle w:val="FirstParagraph"/>
      </w:pPr>
      <w:r>
        <w:rPr>
          <w:bCs/>
          <w:b/>
        </w:rPr>
        <w:t xml:space="preserve">Osaka Metropolitan Board of Education</w:t>
      </w:r>
    </w:p>
    <w:p>
      <w:pPr>
        <w:pStyle w:val="BodyText"/>
      </w:pPr>
      <w:r>
        <w:t xml:space="preserve">Division of Special Education Support</w:t>
      </w:r>
    </w:p>
    <w:p>
      <w:pPr>
        <w:pStyle w:val="BodyText"/>
      </w:pPr>
      <w:r>
        <w:t xml:space="preserve">3-1-1 Nakanoshima, Kita-ku, Osaka 530-0007, Japan</w:t>
      </w:r>
    </w:p>
    <w:p>
      <w:pPr>
        <w:pStyle w:val="BodyText"/>
      </w:pPr>
      <w:r>
        <w:t xml:space="preserve">Attn: Director Tanaka Hiroshi</w:t>
      </w:r>
    </w:p>
    <w:p>
      <w:pPr>
        <w:pStyle w:val="BodyText"/>
      </w:pPr>
      <w:r>
        <w:t xml:space="preserve">Tel: +81-6-6208-1000</w:t>
      </w:r>
    </w:p>
    <w:p>
      <w:pPr>
        <w:pStyle w:val="BodyText"/>
      </w:pPr>
      <w:r>
        <w:t xml:space="preserve">Account Reference: OMBE-SET-2025-Q2</w:t>
      </w:r>
    </w:p>
    <w:bookmarkEnd w:id="22"/>
    <w:bookmarkStart w:id="23" w:name="service-provider"/>
    <w:p>
      <w:pPr>
        <w:pStyle w:val="Heading3"/>
      </w:pPr>
      <w:r>
        <w:t xml:space="preserve">Service Provider</w:t>
      </w:r>
    </w:p>
    <w:p>
      <w:pPr>
        <w:pStyle w:val="FirstParagraph"/>
      </w:pPr>
      <w:r>
        <w:rPr>
          <w:bCs/>
          <w:b/>
        </w:rPr>
        <w:t xml:space="preserve">Ms. Sarah Mitchell, M.Ed.</w:t>
      </w:r>
    </w:p>
    <w:p>
      <w:pPr>
        <w:pStyle w:val="BodyText"/>
      </w:pPr>
      <w:r>
        <w:t xml:space="preserve">Certified Special Education Teacher</w:t>
      </w:r>
    </w:p>
    <w:p>
      <w:pPr>
        <w:pStyle w:val="BodyText"/>
      </w:pPr>
      <w:r>
        <w:t xml:space="preserve">Specialization: Autism Spectrum, Learning Disabilities, Sensory Processing</w:t>
      </w:r>
    </w:p>
    <w:p>
      <w:pPr>
        <w:pStyle w:val="BodyText"/>
      </w:pPr>
      <w:r>
        <w:t xml:space="preserve">Japan Teaching License No. JL-2021-SE-11847</w:t>
      </w:r>
    </w:p>
    <w:p>
      <w:pPr>
        <w:pStyle w:val="BodyText"/>
      </w:pPr>
      <w:r>
        <w:t xml:space="preserve">Address: 5-2-1 Tennoji, Sumiyoshi-ku, Osaka 556-0003, Japan</w:t>
      </w:r>
    </w:p>
    <w:p>
      <w:pPr>
        <w:pStyle w:val="BodyText"/>
      </w:pPr>
      <w:r>
        <w:t xml:space="preserve">Bank: Sumitomo Mitsui Banking Corp., Osaka Branch</w:t>
      </w:r>
    </w:p>
    <w:p>
      <w:pPr>
        <w:pStyle w:val="BodyText"/>
      </w:pPr>
      <w:r>
        <w:t xml:space="preserve">Account: 1234-5678-9012 (Ordinary Savings)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Special Education Teacher Services</w:t>
            </w:r>
          </w:p>
        </w:tc>
        <w:tc>
          <w:tcPr/>
          <w:p>
            <w:pPr>
              <w:pStyle w:val="Compact"/>
              <w:jc w:val="left"/>
            </w:pPr>
            <w:r>
              <w:t xml:space="preserve">Location (Japan Osaka)</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Individualized Education Program (IEP) Development &amp; Implementation for students with Autism Spectrum Disorder at Osaka Municipal Special Support School</w:t>
            </w:r>
          </w:p>
        </w:tc>
        <w:tc>
          <w:tcPr/>
          <w:p>
            <w:pPr>
              <w:pStyle w:val="Compact"/>
              <w:jc w:val="left"/>
            </w:pPr>
            <w:r>
              <w:t xml:space="preserve">Chuo-ku, Osaka</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Sensory Integration Therapy Sessions and Occupational Coordination for students with sensory processing difficulties at Osaka Inclusive Learning Center</w:t>
            </w:r>
          </w:p>
        </w:tc>
        <w:tc>
          <w:tcPr/>
          <w:p>
            <w:pPr>
              <w:pStyle w:val="Compact"/>
              <w:jc w:val="left"/>
            </w:pPr>
            <w:r>
              <w:t xml:space="preserve">Sumiyoshi-ku, Osaka</w:t>
            </w:r>
          </w:p>
        </w:tc>
        <w:tc>
          <w:tcPr/>
          <w:p>
            <w:pPr>
              <w:pStyle w:val="Compact"/>
              <w:jc w:val="left"/>
            </w:pPr>
            <w:r>
              <w:t xml:space="preserve">96</w:t>
            </w:r>
          </w:p>
        </w:tc>
        <w:tc>
          <w:tcPr/>
          <w:p>
            <w:pPr>
              <w:pStyle w:val="Compact"/>
              <w:jc w:val="left"/>
            </w:pPr>
            <w:r>
              <w:t xml:space="preserve">¥9,200</w:t>
            </w:r>
          </w:p>
        </w:tc>
        <w:tc>
          <w:tcPr/>
          <w:p>
            <w:pPr>
              <w:pStyle w:val="Compact"/>
              <w:jc w:val="left"/>
            </w:pPr>
            <w:r>
              <w:t xml:space="preserve">¥883,200</w:t>
            </w:r>
          </w:p>
        </w:tc>
      </w:tr>
      <w:tr>
        <w:tc>
          <w:tcPr/>
          <w:p>
            <w:pPr>
              <w:pStyle w:val="Compact"/>
              <w:jc w:val="left"/>
            </w:pPr>
            <w:r>
              <w:t xml:space="preserve">3</w:t>
            </w:r>
          </w:p>
        </w:tc>
        <w:tc>
          <w:tcPr/>
          <w:p>
            <w:pPr>
              <w:pStyle w:val="Compact"/>
              <w:jc w:val="left"/>
            </w:pPr>
            <w:r>
              <w:t xml:space="preserve">Behavioral Intervention Planning and Positive Behavior Support (PBS) Program Management for Osaka Metropolitan Special Education Division</w:t>
            </w:r>
          </w:p>
        </w:tc>
        <w:tc>
          <w:tcPr/>
          <w:p>
            <w:pPr>
              <w:pStyle w:val="Compact"/>
              <w:jc w:val="left"/>
            </w:pPr>
            <w:r>
              <w:t xml:space="preserve">Kita-ku, Osaka</w:t>
            </w:r>
          </w:p>
        </w:tc>
        <w:tc>
          <w:tcPr/>
          <w:p>
            <w:pPr>
              <w:pStyle w:val="Compact"/>
              <w:jc w:val="left"/>
            </w:pPr>
            <w:r>
              <w:t xml:space="preserve">80</w:t>
            </w:r>
          </w:p>
        </w:tc>
        <w:tc>
          <w:tcPr/>
          <w:p>
            <w:pPr>
              <w:pStyle w:val="Compact"/>
              <w:jc w:val="left"/>
            </w:pPr>
            <w:r>
              <w:t xml:space="preserve">¥10,000</w:t>
            </w:r>
          </w:p>
        </w:tc>
        <w:tc>
          <w:tcPr/>
          <w:p>
            <w:pPr>
              <w:pStyle w:val="Compact"/>
              <w:jc w:val="left"/>
            </w:pPr>
            <w:r>
              <w:t xml:space="preserve">¥800,000</w:t>
            </w:r>
          </w:p>
        </w:tc>
      </w:tr>
      <w:tr>
        <w:tc>
          <w:tcPr/>
          <w:p>
            <w:pPr>
              <w:pStyle w:val="Compact"/>
              <w:jc w:val="left"/>
            </w:pPr>
            <w:r>
              <w:t xml:space="preserve">4</w:t>
            </w:r>
          </w:p>
        </w:tc>
        <w:tc>
          <w:tcPr/>
          <w:p>
            <w:pPr>
              <w:pStyle w:val="Compact"/>
              <w:jc w:val="left"/>
            </w:pPr>
            <w:r>
              <w:t xml:space="preserve">Parent and Caregiver Training Workshops on Special Education Strategies (4 sessions conducted across Japan Osaka districts)</w:t>
            </w:r>
          </w:p>
        </w:tc>
        <w:tc>
          <w:tcPr/>
          <w:p>
            <w:pPr>
              <w:pStyle w:val="Compact"/>
              <w:jc w:val="left"/>
            </w:pPr>
            <w:r>
              <w:t xml:space="preserve">Multiple, Osaka</w:t>
            </w:r>
          </w:p>
        </w:tc>
        <w:tc>
          <w:tcPr/>
          <w:p>
            <w:pPr>
              <w:pStyle w:val="Compact"/>
              <w:jc w:val="left"/>
            </w:pPr>
            <w:r>
              <w:t xml:space="preserve">32</w:t>
            </w:r>
          </w:p>
        </w:tc>
        <w:tc>
          <w:tcPr/>
          <w:p>
            <w:pPr>
              <w:pStyle w:val="Compact"/>
              <w:jc w:val="left"/>
            </w:pPr>
            <w:r>
              <w:t xml:space="preserve">¥12,000</w:t>
            </w:r>
          </w:p>
        </w:tc>
        <w:tc>
          <w:tcPr/>
          <w:p>
            <w:pPr>
              <w:pStyle w:val="Compact"/>
              <w:jc w:val="left"/>
            </w:pPr>
            <w:r>
              <w:t xml:space="preserve">¥384,000</w:t>
            </w:r>
          </w:p>
        </w:tc>
      </w:tr>
      <w:tr>
        <w:tc>
          <w:tcPr/>
          <w:p>
            <w:pPr>
              <w:pStyle w:val="Compact"/>
              <w:jc w:val="left"/>
            </w:pPr>
            <w:r>
              <w:t xml:space="preserve">5</w:t>
            </w:r>
          </w:p>
        </w:tc>
        <w:tc>
          <w:tcPr/>
          <w:p>
            <w:pPr>
              <w:pStyle w:val="Compact"/>
              <w:jc w:val="left"/>
            </w:pPr>
            <w:r>
              <w:t xml:space="preserve">Collaborative Consultation with General Education Teachers for Inclusive Classroom Integration (Osaka Prefectural Inclusion Initiative)</w:t>
            </w:r>
          </w:p>
        </w:tc>
        <w:tc>
          <w:tcPr/>
          <w:p>
            <w:pPr>
              <w:pStyle w:val="Compact"/>
              <w:jc w:val="left"/>
            </w:pPr>
            <w:r>
              <w:t xml:space="preserve">Osaka City</w:t>
            </w:r>
          </w:p>
        </w:tc>
        <w:tc>
          <w:tcPr/>
          <w:p>
            <w:pPr>
              <w:pStyle w:val="Compact"/>
              <w:jc w:val="left"/>
            </w:pPr>
            <w:r>
              <w:t xml:space="preserve">60</w:t>
            </w:r>
          </w:p>
        </w:tc>
        <w:tc>
          <w:tcPr/>
          <w:p>
            <w:pPr>
              <w:pStyle w:val="Compact"/>
              <w:jc w:val="left"/>
            </w:pPr>
            <w:r>
              <w:t xml:space="preserve">¥8,000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Assistive Technology Assessment and Adaptive Equipment Procurement Guidance for Special Education Teacher caseload</w:t>
            </w:r>
          </w:p>
        </w:tc>
        <w:tc>
          <w:tcPr/>
          <w:p>
            <w:pPr>
              <w:pStyle w:val="Compact"/>
              <w:jc w:val="left"/>
            </w:pPr>
            <w:r>
              <w:t xml:space="preserve">Chuo-ku, Osaka</w:t>
            </w:r>
          </w:p>
        </w:tc>
        <w:tc>
          <w:tcPr/>
          <w:p>
            <w:pPr>
              <w:pStyle w:val="Compact"/>
              <w:jc w:val="left"/>
            </w:pPr>
            <w:r>
              <w:t xml:space="preserve">24</w:t>
            </w:r>
          </w:p>
        </w:tc>
        <w:tc>
          <w:tcPr/>
          <w:p>
            <w:pPr>
              <w:pStyle w:val="Compact"/>
              <w:jc w:val="left"/>
            </w:pPr>
            <w:r>
              <w:t xml:space="preserve">¥11,500</w:t>
            </w:r>
          </w:p>
        </w:tc>
        <w:tc>
          <w:tcPr/>
          <w:p>
            <w:pPr>
              <w:pStyle w:val="Compact"/>
              <w:jc w:val="left"/>
            </w:pPr>
            <w:r>
              <w:t xml:space="preserve">¥276,000</w:t>
            </w:r>
          </w:p>
        </w:tc>
      </w:tr>
      <w:tr>
        <w:tc>
          <w:tcPr/>
          <w:p>
            <w:pPr>
              <w:pStyle w:val="Compact"/>
              <w:jc w:val="left"/>
            </w:pPr>
            <w:r>
              <w:t xml:space="preserve">7</w:t>
            </w:r>
          </w:p>
        </w:tc>
        <w:tc>
          <w:tcPr/>
          <w:p>
            <w:pPr>
              <w:pStyle w:val="Compact"/>
              <w:jc w:val="left"/>
            </w:pPr>
            <w:r>
              <w:t xml:space="preserve">Quarterly Progress Reporting and IEP Review Documentation for Japan Osaka Special Education Compliance</w:t>
            </w:r>
          </w:p>
        </w:tc>
        <w:tc>
          <w:tcPr/>
          <w:p>
            <w:pPr>
              <w:pStyle w:val="Compact"/>
              <w:jc w:val="left"/>
            </w:pPr>
            <w:r>
              <w:t xml:space="preserve">Remote / Osaka</w:t>
            </w:r>
          </w:p>
        </w:tc>
        <w:tc>
          <w:tcPr/>
          <w:p>
            <w:pPr>
              <w:pStyle w:val="Compact"/>
              <w:jc w:val="left"/>
            </w:pPr>
            <w:r>
              <w:t xml:space="preserve">16</w:t>
            </w:r>
          </w:p>
        </w:tc>
        <w:tc>
          <w:tcPr/>
          <w:p>
            <w:pPr>
              <w:pStyle w:val="Compact"/>
              <w:jc w:val="left"/>
            </w:pPr>
            <w:r>
              <w:t xml:space="preserve">¥7,500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Professional Development Workshop: "Culturally Responsive Special Education in Japan Osaka" (delivered to Osaka Education Staff)</w:t>
            </w:r>
          </w:p>
        </w:tc>
        <w:tc>
          <w:tcPr/>
          <w:p>
            <w:pPr>
              <w:pStyle w:val="Compact"/>
              <w:jc w:val="left"/>
            </w:pPr>
            <w:r>
              <w:t xml:space="preserve">Osaka Convention Center</w:t>
            </w:r>
          </w:p>
        </w:tc>
        <w:tc>
          <w:tcPr/>
          <w:p>
            <w:pPr>
              <w:pStyle w:val="Compact"/>
              <w:jc w:val="left"/>
            </w:pPr>
            <w:r>
              <w:t xml:space="preserve">8</w:t>
            </w:r>
          </w:p>
        </w:tc>
        <w:tc>
          <w:tcPr/>
          <w:p>
            <w:pPr>
              <w:pStyle w:val="Compact"/>
              <w:jc w:val="left"/>
            </w:pPr>
            <w:r>
              <w:t xml:space="preserve">¥15,000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¥4,083,200</w:t>
            </w:r>
          </w:p>
        </w:tc>
      </w:tr>
      <w:tr>
        <w:tc>
          <w:tcPr/>
          <w:p>
            <w:pPr>
              <w:pStyle w:val="Compact"/>
              <w:jc w:val="left"/>
            </w:pPr>
            <w:r>
              <w:t xml:space="preserve">Consumption Tax (10% - Japan National Rate)</w:t>
            </w:r>
          </w:p>
        </w:tc>
        <w:tc>
          <w:tcPr/>
          <w:p>
            <w:pPr>
              <w:pStyle w:val="Compact"/>
              <w:jc w:val="left"/>
            </w:pPr>
            <w:r>
              <w:t xml:space="preserve">¥408,320</w:t>
            </w:r>
          </w:p>
        </w:tc>
      </w:tr>
      <w:tr>
        <w:tc>
          <w:tcPr/>
          <w:p>
            <w:pPr>
              <w:pStyle w:val="Compact"/>
              <w:jc w:val="left"/>
            </w:pPr>
            <w:r>
              <w:t xml:space="preserve">Osaka City Inhabitant Tax Surcharge (1.5%)</w:t>
            </w:r>
          </w:p>
        </w:tc>
        <w:tc>
          <w:tcPr/>
          <w:p>
            <w:pPr>
              <w:pStyle w:val="Compact"/>
              <w:jc w:val="left"/>
            </w:pPr>
            <w:r>
              <w:t xml:space="preserve">¥61,248</w:t>
            </w:r>
          </w:p>
        </w:tc>
      </w:tr>
      <w:tr>
        <w:tc>
          <w:tcPr/>
          <w:p>
            <w:pPr>
              <w:pStyle w:val="Compact"/>
              <w:jc w:val="left"/>
            </w:pPr>
            <w:r>
              <w:t xml:space="preserve">TOTAL AMOUNT DUE</w:t>
            </w:r>
          </w:p>
        </w:tc>
        <w:tc>
          <w:tcPr/>
          <w:p>
            <w:pPr>
              <w:pStyle w:val="Compact"/>
              <w:jc w:val="left"/>
            </w:pPr>
            <w:r>
              <w:t xml:space="preserve">¥4,552,768</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issue date, no later than July 15, 2025. Payment shall be made via bank transfer to the account specified above. Please reference Invoice No. OSE-2025-00472 in all correspondence and remittance advices. Late payments are subject to a penalty of 1.5% per month as stipulated under the Japan Osaka Municipal Procurement Regulations. All services rendered by this Special Education Teacher have been conducted in full compliance with the Act on the Promotion of Support for Persons with Disabilities (2013) and Osaka Prefectural Special Education Guidelines. This Invoice constitutes the final settlement for the Q2 2025 service period.</w:t>
      </w:r>
    </w:p>
    <w:bookmarkEnd w:id="24"/>
    <w:bookmarkStart w:id="25" w:name="important-notes-regarding-this-invoice"/>
    <w:p>
      <w:pPr>
        <w:pStyle w:val="Heading3"/>
      </w:pPr>
      <w:r>
        <w:t xml:space="preserve">Important Notes Regarding This Invoice</w:t>
      </w:r>
    </w:p>
    <w:p>
      <w:pPr>
        <w:numPr>
          <w:ilvl w:val="0"/>
          <w:numId w:val="1001"/>
        </w:numPr>
        <w:pStyle w:val="Compact"/>
      </w:pPr>
      <w:r>
        <w:t xml:space="preserve">All Special Education Teacher services listed above were delivered in accordance with the Individualized Education Plans approved by the Japan Osaka Special Education Committee in March 2025.</w:t>
      </w:r>
    </w:p>
    <w:p>
      <w:pPr>
        <w:numPr>
          <w:ilvl w:val="0"/>
          <w:numId w:val="1001"/>
        </w:numPr>
        <w:pStyle w:val="Compact"/>
      </w:pPr>
      <w:r>
        <w:t xml:space="preserve">The rates specified reflect the standard compensation framework for certified Special Education Teachers operating under the Osaka Metropolitan Education Contract (2024-2027 revision).</w:t>
      </w:r>
    </w:p>
    <w:p>
      <w:pPr>
        <w:numPr>
          <w:ilvl w:val="0"/>
          <w:numId w:val="1001"/>
        </w:numPr>
        <w:pStyle w:val="Compact"/>
      </w:pPr>
      <w:r>
        <w:t xml:space="preserve">Travel expenses between service locations within Japan Osaka city limits are included in the hourly rates. Inter-district travel exceeding 20 kilometers is billed separately and is not included in this Invoice.</w:t>
      </w:r>
    </w:p>
    <w:p>
      <w:pPr>
        <w:numPr>
          <w:ilvl w:val="0"/>
          <w:numId w:val="1001"/>
        </w:numPr>
        <w:pStyle w:val="Compact"/>
      </w:pPr>
      <w:r>
        <w:t xml:space="preserve">This Invoice has been prepared in English for the convenience of the billing department. A Japanese-language (Nihongo) version is available upon request and carries equal legal standing under Japan Osaka municipal procurement law.</w:t>
      </w:r>
    </w:p>
    <w:p>
      <w:pPr>
        <w:numPr>
          <w:ilvl w:val="0"/>
          <w:numId w:val="1001"/>
        </w:numPr>
        <w:pStyle w:val="Compact"/>
      </w:pPr>
      <w:r>
        <w:t xml:space="preserve">Retain this Invoice for a minimum of seven (7) years in compliance with the Japanese Tax Code and Osaka Prefectural Record Retention Policy.</w:t>
      </w:r>
    </w:p>
    <w:bookmarkEnd w:id="25"/>
    <w:p>
      <w:pPr>
        <w:pStyle w:val="FirstParagraph"/>
      </w:pPr>
      <w:r>
        <w:rPr>
          <w:bCs/>
          <w:b/>
        </w:rPr>
        <w:t xml:space="preserve">Authorized Signature:</w:t>
      </w:r>
      <w:r>
        <w:t xml:space="preserve"> </w:t>
      </w:r>
      <w:r>
        <w:t xml:space="preserve">___________________________</w:t>
      </w:r>
    </w:p>
    <w:p>
      <w:pPr>
        <w:pStyle w:val="BodyText"/>
      </w:pPr>
      <w:r>
        <w:t xml:space="preserve">Ms. Sarah Mitchell, M.Ed. – Special Education Teacher</w:t>
      </w:r>
    </w:p>
    <w:p>
      <w:pPr>
        <w:pStyle w:val="BodyText"/>
      </w:pPr>
      <w:r>
        <w:t xml:space="preserve">Date: June 15, 2025</w:t>
      </w:r>
    </w:p>
    <w:p>
      <w:pPr>
        <w:pStyle w:val="BodyText"/>
      </w:pPr>
      <w:r>
        <w:t xml:space="preserve">[Company Seal / Hanko Stamp Affixed Here]</w:t>
      </w:r>
    </w:p>
    <w:p>
      <w:pPr>
        <w:pStyle w:val="BodyText"/>
      </w:pPr>
      <w:r>
        <w:t xml:space="preserve">Osaka Inclusive Education Services Co., Ltd. | 2-14-8 Dotonbori, Chuo-ku, Osaka 542-0071, Japan</w:t>
      </w:r>
    </w:p>
    <w:p>
      <w:pPr>
        <w:pStyle w:val="BodyText"/>
      </w:pPr>
      <w:r>
        <w:t xml:space="preserve">This Invoice was generated electronically and is valid without a physical signature. For inquiries, contact billing@osaka-inclusive-edu.jp or +81-6-6210-4580.</w:t>
      </w:r>
    </w:p>
    <w:p>
      <w:pPr>
        <w:pStyle w:val="BodyText"/>
      </w:pPr>
      <w:r>
        <w:t xml:space="preserve">Thank you for your continued partnership in advancing Special Education in Japan Osaka. Together, we ensure every learner receives the dedicated support they deserve.</w:t>
      </w:r>
    </w:p>
    <w:p>
      <w:pPr>
        <w:pStyle w:val="BodyText"/>
      </w:pPr>
      <w:r>
        <w:t xml:space="preserve">© 2025 Osaka Inclusive Education Services Co., Ltd. All rights reserved. Invoice OSE-2025-00472.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Japan Osaka</dc:title>
  <dc:creator/>
  <dc:language>en</dc:language>
  <cp:keywords/>
  <dcterms:created xsi:type="dcterms:W3CDTF">2026-10-10T04:46:13Z</dcterms:created>
  <dcterms:modified xsi:type="dcterms:W3CDTF">2026-10-10T04:46:13Z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