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Invoice No: KWT-SET-2025-0472</w:t>
      </w:r>
    </w:p>
    <w:p>
      <w:pPr>
        <w:pStyle w:val="BodyText"/>
      </w:pPr>
      <w:r>
        <w:t xml:space="preserve">SPECIAL EDUCATION TEACHER SERVICES</w:t>
      </w:r>
    </w:p>
    <w:bookmarkStart w:id="20" w:name="issued-by"/>
    <w:p>
      <w:pPr>
        <w:pStyle w:val="Heading3"/>
      </w:pPr>
      <w:r>
        <w:t xml:space="preserve">Issued By:</w:t>
      </w:r>
    </w:p>
    <w:p>
      <w:pPr>
        <w:pStyle w:val="FirstParagraph"/>
      </w:pPr>
      <w:r>
        <w:rPr>
          <w:bCs/>
          <w:b/>
        </w:rPr>
        <w:t xml:space="preserve">Ms. Fatima Al-Rashidi</w:t>
      </w:r>
    </w:p>
    <w:p>
      <w:pPr>
        <w:pStyle w:val="BodyText"/>
      </w:pPr>
      <w:r>
        <w:t xml:space="preserve">Special Education Teacher</w:t>
      </w:r>
    </w:p>
    <w:p>
      <w:pPr>
        <w:pStyle w:val="BodyText"/>
      </w:pPr>
      <w:r>
        <w:t xml:space="preserve">Certified Inclusive Education Specialist</w:t>
      </w:r>
    </w:p>
    <w:p>
      <w:pPr>
        <w:pStyle w:val="BodyText"/>
      </w:pPr>
      <w:r>
        <w:t xml:space="preserve">License No: KWT-SED-2019-3847</w:t>
      </w:r>
    </w:p>
    <w:p>
      <w:pPr>
        <w:pStyle w:val="BodyText"/>
      </w:pPr>
      <w:r>
        <w:t xml:space="preserve">Al-Salmiya District, Kuwait City</w:t>
      </w:r>
    </w:p>
    <w:p>
      <w:pPr>
        <w:pStyle w:val="BodyText"/>
      </w:pPr>
      <w:r>
        <w:t xml:space="preserve">Kuwait, State of Kuwait</w:t>
      </w:r>
    </w:p>
    <w:p>
      <w:pPr>
        <w:pStyle w:val="BodyText"/>
      </w:pPr>
      <w:r>
        <w:t xml:space="preserve">Email: f.alrashidi.set@kuwait.edu.kw</w:t>
      </w:r>
    </w:p>
    <w:p>
      <w:pPr>
        <w:pStyle w:val="BodyText"/>
      </w:pPr>
      <w:r>
        <w:t xml:space="preserve">Phone: +965-9771-2345</w:t>
      </w:r>
    </w:p>
    <w:bookmarkEnd w:id="20"/>
    <w:bookmarkStart w:id="21" w:name="billed-to"/>
    <w:p>
      <w:pPr>
        <w:pStyle w:val="Heading3"/>
      </w:pPr>
      <w:r>
        <w:t xml:space="preserve">Billed To</w:t>
      </w:r>
    </w:p>
    <w:p>
      <w:pPr>
        <w:pStyle w:val="FirstParagraph"/>
      </w:pPr>
      <w:r>
        <w:rPr>
          <w:bCs/>
          <w:b/>
        </w:rPr>
        <w:t xml:space="preserve">Al-Nahda Private School</w:t>
      </w:r>
    </w:p>
    <w:p>
      <w:pPr>
        <w:pStyle w:val="BodyText"/>
      </w:pPr>
      <w:r>
        <w:t xml:space="preserve">Special Education Department</w:t>
      </w:r>
    </w:p>
    <w:p>
      <w:pPr>
        <w:pStyle w:val="BodyText"/>
      </w:pPr>
      <w:r>
        <w:t xml:space="preserve">Attn: Dr. Khalid Al-Mubarak, Principal</w:t>
      </w:r>
    </w:p>
    <w:p>
      <w:pPr>
        <w:pStyle w:val="BodyText"/>
      </w:pPr>
      <w:r>
        <w:t xml:space="preserve">Street 12, Block 4, Salmiya</w:t>
      </w:r>
    </w:p>
    <w:p>
      <w:pPr>
        <w:pStyle w:val="BodyText"/>
      </w:pPr>
      <w:r>
        <w:t xml:space="preserve">Kuwait City, Kuwait</w:t>
      </w:r>
    </w:p>
    <w:p>
      <w:pPr>
        <w:pStyle w:val="BodyText"/>
      </w:pPr>
      <w:r>
        <w:t xml:space="preserve">Phone: +965-2244-8890</w:t>
      </w:r>
    </w:p>
    <w:p>
      <w:pPr>
        <w:pStyle w:val="BodyText"/>
      </w:pPr>
      <w:r>
        <w:t xml:space="preserve">Tax/VAT Registration: KU-VAT-2021-55834</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March 2025 – 31 May 2025</w:t>
      </w:r>
    </w:p>
    <w:p>
      <w:pPr>
        <w:pStyle w:val="BodyText"/>
      </w:pPr>
      <w:r>
        <w:rPr>
          <w:bCs/>
          <w:b/>
        </w:rPr>
        <w:t xml:space="preserve">Payment Method:</w:t>
      </w:r>
      <w:r>
        <w:t xml:space="preserve"> </w:t>
      </w:r>
      <w:r>
        <w:t xml:space="preserve">Bank Transfer</w:t>
      </w:r>
    </w:p>
    <w:p>
      <w:pPr>
        <w:pStyle w:val="BodyText"/>
      </w:pPr>
      <w:r>
        <w:rPr>
          <w:bCs/>
          <w:b/>
        </w:rPr>
        <w:t xml:space="preserve">Reference:</w:t>
      </w:r>
      <w:r>
        <w:t xml:space="preserve"> </w:t>
      </w:r>
      <w:r>
        <w:t xml:space="preserve">Contract SET-KWC-2025-012</w:t>
      </w:r>
    </w:p>
    <w:bookmarkEnd w:id="22"/>
    <w:bookmarkStart w:id="26" w:name="Xb841051143108441b53189db1019f2de7a7e2ab"/>
    <w:p>
      <w:pPr>
        <w:pStyle w:val="Heading2"/>
      </w:pPr>
      <w:r>
        <w:t xml:space="preserve">Services Rendered – Special Education Teacher, Kuwait Kuwait City</w:t>
      </w:r>
    </w:p>
    <w:p>
      <w:pPr>
        <w:pStyle w:val="FirstParagraph"/>
      </w:pPr>
      <w:r>
        <w:t xml:space="preserve">The following Invoice documents the professional services provided by the undersigned Special Education Teacher to Al-Nahda Private School, Kuwait City, for the academic quarter spanning March through May 2025. All services were delivered in accordance with the Kuwait Ministry of Education guidelines for inclusive and special education programs within Kuwait City.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(KWD)</w:t>
            </w:r>
          </w:p>
        </w:tc>
        <w:tc>
          <w:tcPr/>
          <w:p>
            <w:pPr>
              <w:pStyle w:val="Compact"/>
              <w:jc w:val="left"/>
            </w:pPr>
            <w:r>
              <w:t xml:space="preserve">Amount (KWD)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Individualized Education Program (IEP) Development &amp; Implementation</w:t>
            </w:r>
          </w:p>
          <w:p>
            <w:pPr>
              <w:jc w:val="left"/>
            </w:pPr>
            <w:r>
              <w:t xml:space="preserve">Design, implementation, and quarterly review of IEPs for 12 students with learning disabilities, autism spectrum disorder, and speech impairments at the Kuwait City campus.</w:t>
            </w:r>
          </w:p>
        </w:tc>
        <w:tc>
          <w:tcPr/>
          <w:p>
            <w:pPr>
              <w:pStyle w:val="Compact"/>
              <w:jc w:val="left"/>
            </w:pPr>
            <w:r>
              <w:t xml:space="preserve">12 students × 3 months</w:t>
            </w:r>
          </w:p>
        </w:tc>
        <w:tc>
          <w:tcPr/>
          <w:p>
            <w:pPr>
              <w:pStyle w:val="Compact"/>
              <w:jc w:val="left"/>
            </w:pPr>
            <w:r>
              <w:t xml:space="preserve">45.000 / student</w:t>
            </w:r>
          </w:p>
        </w:tc>
        <w:tc>
          <w:tcPr/>
          <w:p>
            <w:pPr>
              <w:pStyle w:val="Compact"/>
              <w:jc w:val="left"/>
            </w:pPr>
            <w:r>
              <w:t xml:space="preserve">1,620.000</w:t>
            </w:r>
          </w:p>
        </w:tc>
        <w:tc>
          <w:tcPr/>
          <w:p>
            <w:pPr>
              <w:pStyle w:val="Compact"/>
              <w:jc w:val="left"/>
            </w:pPr>
            <w:r>
              <w:t xml:space="preserve">Per KWT-SED guidelines</w:t>
            </w:r>
          </w:p>
        </w:tc>
      </w:tr>
      <w:tr>
        <w:tc>
          <w:tcPr/>
          <w:p>
            <w:pPr>
              <w:pStyle w:val="Compact"/>
              <w:jc w:val="left"/>
            </w:pPr>
            <w:r>
              <w:t xml:space="preserve">2</w:t>
            </w:r>
          </w:p>
        </w:tc>
        <w:tc>
          <w:tcPr/>
          <w:p>
            <w:pPr>
              <w:pStyle w:val="Compact"/>
              <w:jc w:val="left"/>
            </w:pPr>
            <w:r>
              <w:rPr>
                <w:bCs/>
                <w:b/>
              </w:rPr>
              <w:t xml:space="preserve">Specialized Classroom Instruction – Special Education Teacher</w:t>
            </w:r>
          </w:p>
          <w:p>
            <w:pPr>
              <w:jc w:val="left"/>
            </w:pPr>
            <w:r>
              <w:t xml:space="preserve">Direct instructional sessions in a dedicated special education classroom, Kuwait City. Includes adaptive curriculum delivery, sensory integration activities, and behavioral support strategies.</w:t>
            </w:r>
          </w:p>
        </w:tc>
        <w:tc>
          <w:tcPr/>
          <w:p>
            <w:pPr>
              <w:pStyle w:val="Compact"/>
              <w:jc w:val="left"/>
            </w:pPr>
            <w:r>
              <w:t xml:space="preserve">180 hours</w:t>
            </w:r>
          </w:p>
        </w:tc>
        <w:tc>
          <w:tcPr/>
          <w:p>
            <w:pPr>
              <w:pStyle w:val="Compact"/>
              <w:jc w:val="left"/>
            </w:pPr>
            <w:r>
              <w:t xml:space="preserve">8.500 / hour</w:t>
            </w:r>
          </w:p>
        </w:tc>
        <w:tc>
          <w:tcPr/>
          <w:p>
            <w:pPr>
              <w:pStyle w:val="Compact"/>
              <w:jc w:val="left"/>
            </w:pPr>
            <w:r>
              <w:t xml:space="preserve">1,530.000</w:t>
            </w:r>
          </w:p>
        </w:tc>
        <w:tc>
          <w:tcPr/>
          <w:p>
            <w:pPr>
              <w:pStyle w:val="Compact"/>
              <w:jc w:val="left"/>
            </w:pPr>
            <w:r>
              <w:t xml:space="preserve">Mon–Thu, 8:00–14:00</w:t>
            </w:r>
          </w:p>
        </w:tc>
      </w:tr>
      <w:tr>
        <w:tc>
          <w:tcPr/>
          <w:p>
            <w:pPr>
              <w:pStyle w:val="Compact"/>
              <w:jc w:val="left"/>
            </w:pPr>
            <w:r>
              <w:t xml:space="preserve">3</w:t>
            </w:r>
          </w:p>
        </w:tc>
        <w:tc>
          <w:tcPr/>
          <w:p>
            <w:pPr>
              <w:pStyle w:val="Compact"/>
              <w:jc w:val="left"/>
            </w:pPr>
            <w:r>
              <w:rPr>
                <w:bCs/>
                <w:b/>
              </w:rPr>
              <w:t xml:space="preserve">Parent &amp; Caregiver Consultation Sessions</w:t>
            </w:r>
          </w:p>
          <w:p>
            <w:pPr>
              <w:jc w:val="left"/>
            </w:pPr>
            <w:r>
              <w:t xml:space="preserve">Monthly one-on-one consultations with parents and guardians of special education students, conducted at the school premises in Kuwait City. Includes progress reporting and home-based intervention guidance.</w:t>
            </w:r>
          </w:p>
        </w:tc>
        <w:tc>
          <w:tcPr/>
          <w:p>
            <w:pPr>
              <w:pStyle w:val="Compact"/>
              <w:jc w:val="left"/>
            </w:pPr>
            <w:r>
              <w:t xml:space="preserve">36 sessions</w:t>
            </w:r>
          </w:p>
        </w:tc>
        <w:tc>
          <w:tcPr/>
          <w:p>
            <w:pPr>
              <w:pStyle w:val="Compact"/>
              <w:jc w:val="left"/>
            </w:pPr>
            <w:r>
              <w:t xml:space="preserve">12.000 / session</w:t>
            </w:r>
          </w:p>
        </w:tc>
        <w:tc>
          <w:tcPr/>
          <w:p>
            <w:pPr>
              <w:pStyle w:val="Compact"/>
              <w:jc w:val="left"/>
            </w:pPr>
            <w:r>
              <w:t xml:space="preserve">432.000</w:t>
            </w:r>
          </w:p>
        </w:tc>
        <w:tc>
          <w:tcPr/>
          <w:p>
            <w:pPr>
              <w:pStyle w:val="Compact"/>
              <w:jc w:val="left"/>
            </w:pPr>
            <w:r>
              <w:t xml:space="preserve">3 sessions per student</w:t>
            </w:r>
          </w:p>
        </w:tc>
      </w:tr>
      <w:tr>
        <w:tc>
          <w:tcPr/>
          <w:p>
            <w:pPr>
              <w:pStyle w:val="Compact"/>
              <w:jc w:val="left"/>
            </w:pPr>
            <w:r>
              <w:t xml:space="preserve">4</w:t>
            </w:r>
          </w:p>
        </w:tc>
        <w:tc>
          <w:tcPr/>
          <w:p>
            <w:pPr>
              <w:pStyle w:val="Compact"/>
              <w:jc w:val="left"/>
            </w:pPr>
            <w:r>
              <w:rPr>
                <w:bCs/>
                <w:b/>
              </w:rPr>
              <w:t xml:space="preserve">Interdisciplinary Team Meetings &amp; Case Conferences</w:t>
            </w:r>
          </w:p>
          <w:p>
            <w:pPr>
              <w:jc w:val="left"/>
            </w:pPr>
            <w:r>
              <w:t xml:space="preserve">Participation in weekly multidisciplinary team meetings with school psychologists, speech therapists, occupational therapists, and general education teachers. Facilitation of case conferences for students requiring modified instruction plans.</w:t>
            </w:r>
          </w:p>
        </w:tc>
        <w:tc>
          <w:tcPr/>
          <w:p>
            <w:pPr>
              <w:pStyle w:val="Compact"/>
              <w:jc w:val="left"/>
            </w:pPr>
            <w:r>
              <w:t xml:space="preserve">13 meetings</w:t>
            </w:r>
          </w:p>
        </w:tc>
        <w:tc>
          <w:tcPr/>
          <w:p>
            <w:pPr>
              <w:pStyle w:val="Compact"/>
              <w:jc w:val="left"/>
            </w:pPr>
            <w:r>
              <w:t xml:space="preserve">25.000 / meeting</w:t>
            </w:r>
          </w:p>
        </w:tc>
        <w:tc>
          <w:tcPr/>
          <w:p>
            <w:pPr>
              <w:pStyle w:val="Compact"/>
              <w:jc w:val="left"/>
            </w:pPr>
            <w:r>
              <w:t xml:space="preserve">325.000</w:t>
            </w:r>
          </w:p>
        </w:tc>
        <w:tc>
          <w:tcPr/>
          <w:p>
            <w:pPr>
              <w:pStyle w:val="Compact"/>
              <w:jc w:val="left"/>
            </w:pPr>
            <w:r>
              <w:t xml:space="preserve">Weekly, 14:00–15:30</w:t>
            </w:r>
          </w:p>
        </w:tc>
      </w:tr>
      <w:tr>
        <w:tc>
          <w:tcPr/>
          <w:p>
            <w:pPr>
              <w:pStyle w:val="Compact"/>
              <w:jc w:val="left"/>
            </w:pPr>
            <w:r>
              <w:t xml:space="preserve">5</w:t>
            </w:r>
          </w:p>
        </w:tc>
        <w:tc>
          <w:tcPr/>
          <w:p>
            <w:pPr>
              <w:pStyle w:val="Compact"/>
              <w:jc w:val="left"/>
            </w:pPr>
            <w:r>
              <w:rPr>
                <w:bCs/>
                <w:b/>
              </w:rPr>
              <w:t xml:space="preserve">Assessment &amp; Diagnostic Support</w:t>
            </w:r>
          </w:p>
          <w:p>
            <w:pPr>
              <w:jc w:val="left"/>
            </w:pPr>
            <w:r>
              <w:t xml:space="preserve">Administration and interpretation of standardized assessments (WISC-V, Vineland-3, PEI) for new enrollees and annual re-evaluations. Preparation of comprehensive assessment reports for the Kuwait City special education registry.</w:t>
            </w:r>
          </w:p>
        </w:tc>
        <w:tc>
          <w:tcPr/>
          <w:p>
            <w:pPr>
              <w:pStyle w:val="Compact"/>
              <w:jc w:val="left"/>
            </w:pPr>
            <w:r>
              <w:t xml:space="preserve">8 assessments</w:t>
            </w:r>
          </w:p>
        </w:tc>
        <w:tc>
          <w:tcPr/>
          <w:p>
            <w:pPr>
              <w:pStyle w:val="Compact"/>
              <w:jc w:val="left"/>
            </w:pPr>
            <w:r>
              <w:t xml:space="preserve">85.000 / assessment</w:t>
            </w:r>
          </w:p>
        </w:tc>
        <w:tc>
          <w:tcPr/>
          <w:p>
            <w:pPr>
              <w:pStyle w:val="Compact"/>
              <w:jc w:val="left"/>
            </w:pPr>
            <w:r>
              <w:t xml:space="preserve">680.000</w:t>
            </w:r>
          </w:p>
        </w:tc>
        <w:tc>
          <w:tcPr/>
          <w:p>
            <w:pPr>
              <w:pStyle w:val="Compact"/>
              <w:jc w:val="left"/>
            </w:pPr>
            <w:r>
              <w:t xml:space="preserve">Includes report writing</w:t>
            </w:r>
          </w:p>
        </w:tc>
      </w:tr>
      <w:tr>
        <w:tc>
          <w:tcPr/>
          <w:p>
            <w:pPr>
              <w:pStyle w:val="Compact"/>
              <w:jc w:val="left"/>
            </w:pPr>
            <w:r>
              <w:t xml:space="preserve">6</w:t>
            </w:r>
          </w:p>
        </w:tc>
        <w:tc>
          <w:tcPr/>
          <w:p>
            <w:pPr>
              <w:pStyle w:val="Compact"/>
              <w:jc w:val="left"/>
            </w:pPr>
            <w:r>
              <w:rPr>
                <w:bCs/>
                <w:b/>
              </w:rPr>
              <w:t xml:space="preserve">Professional Development &amp; Staff Training</w:t>
            </w:r>
          </w:p>
          <w:p>
            <w:pPr>
              <w:jc w:val="left"/>
            </w:pPr>
            <w:r>
              <w:t xml:space="preserve">Delivery of two in-service training workshops for general education teachers on inclusive classroom strategies, universal design for learning (UDL), and positive behavior intervention. Conducted at the Kuwait City main campus.</w:t>
            </w:r>
          </w:p>
        </w:tc>
        <w:tc>
          <w:tcPr/>
          <w:p>
            <w:pPr>
              <w:pStyle w:val="Compact"/>
              <w:jc w:val="left"/>
            </w:pPr>
            <w:r>
              <w:t xml:space="preserve">2 workshops × 4 hrs</w:t>
            </w:r>
          </w:p>
        </w:tc>
        <w:tc>
          <w:tcPr/>
          <w:p>
            <w:pPr>
              <w:pStyle w:val="Compact"/>
              <w:jc w:val="left"/>
            </w:pPr>
            <w:r>
              <w:t xml:space="preserve">150.000 / workshop</w:t>
            </w:r>
          </w:p>
        </w:tc>
        <w:tc>
          <w:tcPr/>
          <w:p>
            <w:pPr>
              <w:pStyle w:val="Compact"/>
              <w:jc w:val="left"/>
            </w:pPr>
            <w:r>
              <w:t xml:space="preserve">300.000</w:t>
            </w:r>
          </w:p>
        </w:tc>
        <w:tc>
          <w:tcPr/>
          <w:p>
            <w:pPr>
              <w:pStyle w:val="Compact"/>
              <w:jc w:val="left"/>
            </w:pPr>
            <w:r>
              <w:t xml:space="preserve">25 teachers attended</w:t>
            </w:r>
          </w:p>
        </w:tc>
      </w:tr>
      <w:tr>
        <w:tc>
          <w:tcPr/>
          <w:p>
            <w:pPr>
              <w:pStyle w:val="Compact"/>
              <w:jc w:val="left"/>
            </w:pPr>
            <w:r>
              <w:t xml:space="preserve">7</w:t>
            </w:r>
          </w:p>
        </w:tc>
        <w:tc>
          <w:tcPr/>
          <w:p>
            <w:pPr>
              <w:pStyle w:val="Compact"/>
              <w:jc w:val="left"/>
            </w:pPr>
            <w:r>
              <w:rPr>
                <w:bCs/>
                <w:b/>
              </w:rPr>
              <w:t xml:space="preserve">Documentation, Reporting &amp; Administrative Compliance</w:t>
            </w:r>
          </w:p>
          <w:p>
            <w:pPr>
              <w:jc w:val="left"/>
            </w:pPr>
            <w:r>
              <w:t xml:space="preserve">Preparation of monthly progress reports, attendance logs, incident reports, and compliance documentation required by the Kuwait Ministry of Education for special education programs in Kuwait City. Filing and archiving of student records.</w:t>
            </w:r>
          </w:p>
        </w:tc>
        <w:tc>
          <w:tcPr/>
          <w:p>
            <w:pPr>
              <w:pStyle w:val="Compact"/>
              <w:jc w:val="left"/>
            </w:pPr>
            <w:r>
              <w:t xml:space="preserve">3 months</w:t>
            </w:r>
          </w:p>
        </w:tc>
        <w:tc>
          <w:tcPr/>
          <w:p>
            <w:pPr>
              <w:pStyle w:val="Compact"/>
              <w:jc w:val="left"/>
            </w:pPr>
            <w:r>
              <w:t xml:space="preserve">200.000 / month</w:t>
            </w:r>
          </w:p>
        </w:tc>
        <w:tc>
          <w:tcPr/>
          <w:p>
            <w:pPr>
              <w:pStyle w:val="Compact"/>
              <w:jc w:val="left"/>
            </w:pPr>
            <w:r>
              <w:t xml:space="preserve">600.000</w:t>
            </w:r>
          </w:p>
        </w:tc>
        <w:tc>
          <w:tcPr/>
          <w:p>
            <w:pPr>
              <w:pStyle w:val="Compact"/>
              <w:jc w:val="left"/>
            </w:pPr>
            <w:r>
              <w:t xml:space="preserve">Monthly submission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5,487.000 KWD</w:t>
            </w:r>
          </w:p>
        </w:tc>
      </w:tr>
      <w:tr>
        <w:tc>
          <w:tcPr/>
          <w:p>
            <w:pPr>
              <w:pStyle w:val="Compact"/>
              <w:jc w:val="left"/>
            </w:pPr>
            <w:r>
              <w:t xml:space="preserve">VAT (5%)</w:t>
            </w:r>
          </w:p>
        </w:tc>
        <w:tc>
          <w:tcPr/>
          <w:p>
            <w:pPr>
              <w:pStyle w:val="Compact"/>
              <w:jc w:val="right"/>
            </w:pPr>
            <w:r>
              <w:t xml:space="preserve">274.350 KWD</w:t>
            </w:r>
          </w:p>
        </w:tc>
      </w:tr>
      <w:tr>
        <w:tc>
          <w:tcPr/>
          <w:p>
            <w:pPr>
              <w:pStyle w:val="Compact"/>
              <w:jc w:val="left"/>
            </w:pPr>
            <w:r>
              <w:t xml:space="preserve">Grand Total</w:t>
            </w:r>
          </w:p>
        </w:tc>
        <w:tc>
          <w:tcPr/>
          <w:p>
            <w:pPr>
              <w:pStyle w:val="Compact"/>
              <w:jc w:val="right"/>
            </w:pPr>
            <w:r>
              <w:t xml:space="preserve">5,761.350 KWD</w:t>
            </w:r>
          </w:p>
        </w:tc>
      </w:tr>
    </w:tbl>
    <w:bookmarkStart w:id="23" w:name="terms-conditions-invoice-payment"/>
    <w:p>
      <w:pPr>
        <w:pStyle w:val="Heading3"/>
      </w:pPr>
      <w:r>
        <w:t xml:space="preserve">Terms &amp; Conditions – Invoice Payment</w:t>
      </w:r>
    </w:p>
    <w:p>
      <w:pPr>
        <w:numPr>
          <w:ilvl w:val="0"/>
          <w:numId w:val="1001"/>
        </w:numPr>
        <w:pStyle w:val="Compact"/>
      </w:pPr>
      <w:r>
        <w:t xml:space="preserve">This Invoice is payable within fifteen (15) calendar days from the date of issue, no later than 30 June 2025. Payment is to be made via bank transfer to the account specified below.</w:t>
      </w:r>
    </w:p>
    <w:p>
      <w:pPr>
        <w:numPr>
          <w:ilvl w:val="0"/>
          <w:numId w:val="1001"/>
        </w:numPr>
        <w:pStyle w:val="Compact"/>
      </w:pPr>
      <w:r>
        <w:t xml:space="preserve">All services described in this Invoice were rendered by the Special Education Teacher in full compliance with the Kuwait Ministry of Education regulations governing special and inclusive education in Kuwait City.</w:t>
      </w:r>
    </w:p>
    <w:p>
      <w:pPr>
        <w:numPr>
          <w:ilvl w:val="0"/>
          <w:numId w:val="1001"/>
        </w:numPr>
        <w:pStyle w:val="Compact"/>
      </w:pPr>
      <w:r>
        <w:t xml:space="preserve">Late payments shall incur a penalty of 1.5% per month on the outstanding balance, in accordance with Kuwaiti commercial law.</w:t>
      </w:r>
    </w:p>
    <w:p>
      <w:pPr>
        <w:numPr>
          <w:ilvl w:val="0"/>
          <w:numId w:val="1001"/>
        </w:numPr>
        <w:pStyle w:val="Compact"/>
      </w:pPr>
      <w:r>
        <w:t xml:space="preserve">This Invoice constitutes the final settlement for the service period of 1 March 2025 to 31 May 2025. Any additional services beyond the contracted scope will be invoiced separately.</w:t>
      </w:r>
    </w:p>
    <w:p>
      <w:pPr>
        <w:numPr>
          <w:ilvl w:val="0"/>
          <w:numId w:val="1001"/>
        </w:numPr>
        <w:pStyle w:val="Compact"/>
      </w:pPr>
      <w:r>
        <w:t xml:space="preserve">The Special Education Teacher reserves the right to suspend services if payment is not received within thirty (30) days of the due date.</w:t>
      </w:r>
    </w:p>
    <w:p>
      <w:pPr>
        <w:numPr>
          <w:ilvl w:val="0"/>
          <w:numId w:val="1001"/>
        </w:numPr>
        <w:pStyle w:val="Compact"/>
      </w:pPr>
      <w:r>
        <w:t xml:space="preserve">All student records, IEP documents, and assessment reports remain the property of Al-Nahda Private School, Kuwait City. The Special Education Teacher shall maintain confidentiality in accordance with Kuwaiti data protection standards.</w:t>
      </w:r>
    </w:p>
    <w:p>
      <w:pPr>
        <w:numPr>
          <w:ilvl w:val="0"/>
          <w:numId w:val="1001"/>
        </w:numPr>
        <w:pStyle w:val="Compact"/>
      </w:pPr>
      <w:r>
        <w:t xml:space="preserve">This Invoice is valid for a period of ninety (90) days from the date of issue. After this period, the Invoice must be reissued.</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Fatima Al-Rashidi – Special Education Teacher</w:t>
      </w:r>
    </w:p>
    <w:p>
      <w:pPr>
        <w:pStyle w:val="BodyText"/>
      </w:pPr>
      <w:r>
        <w:rPr>
          <w:bCs/>
          <w:b/>
        </w:rPr>
        <w:t xml:space="preserve">Account Number:</w:t>
      </w:r>
      <w:r>
        <w:t xml:space="preserve"> </w:t>
      </w:r>
      <w:r>
        <w:t xml:space="preserve">001-4587-2231-009</w:t>
      </w:r>
    </w:p>
    <w:p>
      <w:pPr>
        <w:pStyle w:val="BodyText"/>
      </w:pPr>
      <w:r>
        <w:rPr>
          <w:bCs/>
          <w:b/>
        </w:rPr>
        <w:t xml:space="preserve">SWIFT Code:</w:t>
      </w:r>
      <w:r>
        <w:t xml:space="preserve"> </w:t>
      </w:r>
      <w:r>
        <w:t xml:space="preserve">NBDKKWKA</w:t>
      </w:r>
    </w:p>
    <w:p>
      <w:pPr>
        <w:pStyle w:val="BodyText"/>
      </w:pPr>
      <w:r>
        <w:rPr>
          <w:bCs/>
          <w:b/>
        </w:rPr>
        <w:t xml:space="preserve">Branch:</w:t>
      </w:r>
      <w:r>
        <w:t xml:space="preserve"> </w:t>
      </w:r>
      <w:r>
        <w:t xml:space="preserve">Salmiya, Kuwait City</w:t>
      </w:r>
    </w:p>
    <w:p>
      <w:pPr>
        <w:pStyle w:val="BodyText"/>
      </w:pPr>
      <w:r>
        <w:rPr>
          <w:bCs/>
          <w:b/>
        </w:rPr>
        <w:t xml:space="preserve">Reference to include:</w:t>
      </w:r>
      <w:r>
        <w:t xml:space="preserve"> </w:t>
      </w:r>
      <w:r>
        <w:t xml:space="preserve">Invoice No. KWT-SET-2025-0472</w:t>
      </w:r>
    </w:p>
    <w:bookmarkEnd w:id="24"/>
    <w:bookmarkStart w:id="25" w:name="authorization-acknowledgment"/>
    <w:p>
      <w:pPr>
        <w:pStyle w:val="Heading3"/>
      </w:pPr>
      <w:r>
        <w:t xml:space="preserve">Authorization &amp; Acknowledgment</w:t>
      </w:r>
    </w:p>
    <w:p>
      <w:pPr>
        <w:pStyle w:val="FirstParagraph"/>
      </w:pPr>
      <w:r>
        <w:t xml:space="preserve">This Invoice is issued and authorized by the undersigned Special Education Teacher and accepted by the billing institution in Kuwait City, Kuwait. Both parties acknowledge that the services described herein have been satisfactorily completed in accordance with the terms of Contract SET-KWC-2025-012.</w:t>
      </w:r>
    </w:p>
    <w:p>
      <w:pPr>
        <w:pStyle w:val="BodyText"/>
      </w:pPr>
      <w:r>
        <w:t xml:space="preserve">______________________________</w:t>
      </w:r>
    </w:p>
    <w:p>
      <w:pPr>
        <w:pStyle w:val="BodyText"/>
      </w:pPr>
      <w:r>
        <w:rPr>
          <w:bCs/>
          <w:b/>
        </w:rPr>
        <w:t xml:space="preserve">Ms. Fatima Al-Rashidi</w:t>
      </w:r>
    </w:p>
    <w:p>
      <w:pPr>
        <w:pStyle w:val="BodyText"/>
      </w:pPr>
      <w:r>
        <w:t xml:space="preserve">Special Education Teacher</w:t>
      </w:r>
    </w:p>
    <w:p>
      <w:pPr>
        <w:pStyle w:val="BodyText"/>
      </w:pPr>
      <w:r>
        <w:t xml:space="preserve">Date: 15 June 2025</w:t>
      </w:r>
    </w:p>
    <w:p>
      <w:pPr>
        <w:pStyle w:val="BodyText"/>
      </w:pPr>
      <w:r>
        <w:t xml:space="preserve">______________________________</w:t>
      </w:r>
    </w:p>
    <w:p>
      <w:pPr>
        <w:pStyle w:val="BodyText"/>
      </w:pPr>
      <w:r>
        <w:rPr>
          <w:bCs/>
          <w:b/>
        </w:rPr>
        <w:t xml:space="preserve">Dr. Khalid Al-Mubarak</w:t>
      </w:r>
    </w:p>
    <w:p>
      <w:pPr>
        <w:pStyle w:val="BodyText"/>
      </w:pPr>
      <w:r>
        <w:t xml:space="preserve">Principal, Al-Nahda Private School</w:t>
      </w:r>
    </w:p>
    <w:p>
      <w:pPr>
        <w:pStyle w:val="BodyText"/>
      </w:pPr>
      <w:r>
        <w:t xml:space="preserve">Kuwait City, Kuwait</w:t>
      </w:r>
    </w:p>
    <w:p>
      <w:pPr>
        <w:pStyle w:val="BodyText"/>
      </w:pPr>
      <w:r>
        <w:t xml:space="preserve">Date: _______________</w:t>
      </w:r>
    </w:p>
    <w:bookmarkEnd w:id="25"/>
    <w:p>
      <w:pPr>
        <w:pStyle w:val="BodyText"/>
      </w:pPr>
      <w:r>
        <w:t xml:space="preserve">This Invoice was generated for Al-Nahda Private School, Kuwait City, Kuwait. For inquiries regarding this Invoice or the Special Education Teacher services rendered, please contact the provider at the address listed above. This document is valid only with the original signature and institutional stamp. Invoice No: KWT-SET-2025-0472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Kuwait Kuwait City</dc:title>
  <dc:creator/>
  <dc:language>en</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