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INVOICE</w:t>
      </w:r>
    </w:p>
    <w:p>
      <w:pPr>
        <w:pStyle w:val="BodyText"/>
      </w:pPr>
      <w:r>
        <w:t xml:space="preserve">Special Education Teacher Professional Services</w:t>
      </w:r>
    </w:p>
    <w:p>
      <w:pPr>
        <w:pStyle w:val="BodyText"/>
      </w:pPr>
      <w:r>
        <w:t xml:space="preserve">United Kingdom London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INV-2025-SE-0847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GBP (£)</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Ms. Eleanor Whitfield, M.Ed., PGCE (SEN)</w:t>
      </w:r>
    </w:p>
    <w:p>
      <w:pPr>
        <w:pStyle w:val="BodyText"/>
      </w:pPr>
      <w:r>
        <w:t xml:space="preserve">Certified Special Education Teacher</w:t>
      </w:r>
    </w:p>
    <w:p>
      <w:pPr>
        <w:pStyle w:val="BodyText"/>
      </w:pPr>
      <w:r>
        <w:t xml:space="preserve">127 Kensington High Street</w:t>
      </w:r>
    </w:p>
    <w:p>
      <w:pPr>
        <w:pStyle w:val="BodyText"/>
      </w:pPr>
      <w:r>
        <w:t xml:space="preserve">London, W8 7RH</w:t>
      </w:r>
    </w:p>
    <w:p>
      <w:pPr>
        <w:pStyle w:val="BodyText"/>
      </w:pPr>
      <w:r>
        <w:t xml:space="preserve">United Kingdom</w:t>
      </w:r>
    </w:p>
    <w:p>
      <w:pPr>
        <w:pStyle w:val="BodyText"/>
      </w:pPr>
      <w:r>
        <w:t xml:space="preserve">Email: e.whitfield@sedulondon.co.uk</w:t>
      </w:r>
    </w:p>
    <w:p>
      <w:pPr>
        <w:pStyle w:val="BodyText"/>
      </w:pPr>
      <w:r>
        <w:t xml:space="preserve">Telephone: +44 (0)20 7946 0821</w:t>
      </w:r>
    </w:p>
    <w:p>
      <w:pPr>
        <w:pStyle w:val="BodyText"/>
      </w:pPr>
      <w:r>
        <w:t xml:space="preserve">VAT Registration: GB 987654321</w:t>
      </w:r>
    </w:p>
    <w:bookmarkEnd w:id="21"/>
    <w:bookmarkStart w:id="22" w:name="billed-to-client"/>
    <w:p>
      <w:pPr>
        <w:pStyle w:val="Heading4"/>
      </w:pPr>
      <w:r>
        <w:t xml:space="preserve">Billed To (Client)</w:t>
      </w:r>
    </w:p>
    <w:p>
      <w:pPr>
        <w:pStyle w:val="FirstParagraph"/>
      </w:pPr>
      <w:r>
        <w:rPr>
          <w:bCs/>
          <w:b/>
        </w:rPr>
        <w:t xml:space="preserve">Thames Valley Special Needs Academy</w:t>
      </w:r>
    </w:p>
    <w:p>
      <w:pPr>
        <w:pStyle w:val="BodyText"/>
      </w:pPr>
      <w:r>
        <w:t xml:space="preserve">Attn: Head of Inclusive Education</w:t>
      </w:r>
    </w:p>
    <w:p>
      <w:pPr>
        <w:pStyle w:val="BodyText"/>
      </w:pPr>
      <w:r>
        <w:t xml:space="preserve">45 Blackheath Road</w:t>
      </w:r>
    </w:p>
    <w:p>
      <w:pPr>
        <w:pStyle w:val="BodyText"/>
      </w:pPr>
      <w:r>
        <w:t xml:space="preserve">London, SE3 9LA</w:t>
      </w:r>
    </w:p>
    <w:p>
      <w:pPr>
        <w:pStyle w:val="BodyText"/>
      </w:pPr>
      <w:r>
        <w:t xml:space="preserve">United Kingdom</w:t>
      </w:r>
    </w:p>
    <w:p>
      <w:pPr>
        <w:pStyle w:val="BodyText"/>
      </w:pPr>
      <w:r>
        <w:t xml:space="preserve">Email: procurement@tvsnacademy.org.uk</w:t>
      </w:r>
    </w:p>
    <w:p>
      <w:pPr>
        <w:pStyle w:val="BodyText"/>
      </w:pPr>
      <w:r>
        <w:t xml:space="preserve">Telephone: +44 (0)20 8765 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Special Education Teacher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One-to-one Special Education Teacher intervention sessions for a Year 7 pupil with Autism Spectrum Disorder (ASD), delivered at the client's premises in South East London. Includes individualised lesson planning, sensory-adapted teaching strategies, and progress documentation aligned with the pupil's Education, Health and Care Plan (EHCP).</w:t>
            </w:r>
          </w:p>
        </w:tc>
        <w:tc>
          <w:tcPr/>
          <w:p>
            <w:pPr>
              <w:pStyle w:val="Compact"/>
              <w:jc w:val="left"/>
            </w:pPr>
            <w:r>
              <w:t xml:space="preserve">02 Jun – 06 Jun 2025</w:t>
            </w:r>
          </w:p>
        </w:tc>
        <w:tc>
          <w:tcPr/>
          <w:p>
            <w:pPr>
              <w:pStyle w:val="Compact"/>
              <w:jc w:val="left"/>
            </w:pPr>
            <w:r>
              <w:t xml:space="preserve">25.0</w:t>
            </w:r>
          </w:p>
        </w:tc>
        <w:tc>
          <w:tcPr/>
          <w:p>
            <w:pPr>
              <w:pStyle w:val="Compact"/>
              <w:jc w:val="left"/>
            </w:pPr>
            <w:r>
              <w:t xml:space="preserve">£58.00</w:t>
            </w:r>
          </w:p>
        </w:tc>
        <w:tc>
          <w:tcPr/>
          <w:p>
            <w:pPr>
              <w:pStyle w:val="Compact"/>
              <w:jc w:val="left"/>
            </w:pPr>
            <w:r>
              <w:t xml:space="preserve">£1,450.00</w:t>
            </w:r>
          </w:p>
        </w:tc>
      </w:tr>
      <w:tr>
        <w:tc>
          <w:tcPr/>
          <w:p>
            <w:pPr>
              <w:pStyle w:val="Compact"/>
              <w:jc w:val="left"/>
            </w:pPr>
            <w:r>
              <w:t xml:space="preserve">02</w:t>
            </w:r>
          </w:p>
        </w:tc>
        <w:tc>
          <w:tcPr/>
          <w:p>
            <w:pPr>
              <w:pStyle w:val="Compact"/>
              <w:jc w:val="left"/>
            </w:pPr>
            <w:r>
              <w:t xml:space="preserve">Special Education Teacher-led small group instruction (maximum 4 pupils) focusing on literacy development for children with Specific Learning Difficulties (SpLD) including dyslexia and dyspraxia. Delivered in a purpose-built resource room in the London Borough of Lewisham.</w:t>
            </w:r>
          </w:p>
        </w:tc>
        <w:tc>
          <w:tcPr/>
          <w:p>
            <w:pPr>
              <w:pStyle w:val="Compact"/>
              <w:jc w:val="left"/>
            </w:pPr>
            <w:r>
              <w:t xml:space="preserve">09 Jun – 13 Jun 2025</w:t>
            </w:r>
          </w:p>
        </w:tc>
        <w:tc>
          <w:tcPr/>
          <w:p>
            <w:pPr>
              <w:pStyle w:val="Compact"/>
              <w:jc w:val="left"/>
            </w:pPr>
            <w:r>
              <w:t xml:space="preserve">20.0</w:t>
            </w:r>
          </w:p>
        </w:tc>
        <w:tc>
          <w:tcPr/>
          <w:p>
            <w:pPr>
              <w:pStyle w:val="Compact"/>
              <w:jc w:val="left"/>
            </w:pPr>
            <w:r>
              <w:t xml:space="preserve">£62.00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Professional development workshop for teaching staff: "Inclusive Classroom Strategies for a Special Education Teacher in the United Kingdom London Context." A half-day training session covering Universal Design for Learning (UDL), reasonable adjustments under the Equality Act 2010, and multi-sensory teaching methodologies.</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Assessment and reporting: Conducting baseline and formative assessments for 12 pupils with a range of Special Educational Needs and Disabilities (SEND). Preparation of individual progress reports, termly reviews, and recommendations for the next academic year, in compliance with the SEND Code of Practice (2015) applicable in United Kingdom London schools.</w:t>
            </w:r>
          </w:p>
        </w:tc>
        <w:tc>
          <w:tcPr/>
          <w:p>
            <w:pPr>
              <w:pStyle w:val="Compact"/>
              <w:jc w:val="left"/>
            </w:pPr>
            <w:r>
              <w:t xml:space="preserve">12 Jun – 13 Jun 2025</w:t>
            </w:r>
          </w:p>
        </w:tc>
        <w:tc>
          <w:tcPr/>
          <w:p>
            <w:pPr>
              <w:pStyle w:val="Compact"/>
              <w:jc w:val="left"/>
            </w:pPr>
            <w:r>
              <w:t xml:space="preserve">16.0</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05</w:t>
            </w:r>
          </w:p>
        </w:tc>
        <w:tc>
          <w:tcPr/>
          <w:p>
            <w:pPr>
              <w:pStyle w:val="Compact"/>
              <w:jc w:val="left"/>
            </w:pPr>
            <w:r>
              <w:t xml:space="preserve">Parent and carer consultation meetings: Facilitating three individual meetings with parents of pupils with SEND to discuss progress, review EHCP targets, and outline the Special Education Teacher's recommended home-learning strategies. Conducted at the academy in London, SE3.</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£50.00</w:t>
            </w:r>
          </w:p>
        </w:tc>
        <w:tc>
          <w:tcPr/>
          <w:p>
            <w:pPr>
              <w:pStyle w:val="Compact"/>
              <w:jc w:val="left"/>
            </w:pPr>
            <w:r>
              <w:t xml:space="preserve">£175.00</w:t>
            </w:r>
          </w:p>
        </w:tc>
      </w:tr>
      <w:tr>
        <w:tc>
          <w:tcPr/>
          <w:p>
            <w:pPr>
              <w:pStyle w:val="Compact"/>
              <w:jc w:val="left"/>
            </w:pPr>
            <w:r>
              <w:t xml:space="preserve">06</w:t>
            </w:r>
          </w:p>
        </w:tc>
        <w:tc>
          <w:tcPr/>
          <w:p>
            <w:pPr>
              <w:pStyle w:val="Compact"/>
              <w:jc w:val="left"/>
            </w:pPr>
            <w:r>
              <w:t xml:space="preserve">Curriculum adaptation and resource development: Designing and producing differentiated learning materials, visual timetables, and communication boards for pupils with complex communication needs. All materials developed to meet the standards expected of a Special Education Teacher operating within the United Kingdom London education framework.</w:t>
            </w:r>
          </w:p>
        </w:tc>
        <w:tc>
          <w:tcPr/>
          <w:p>
            <w:pPr>
              <w:pStyle w:val="Compact"/>
              <w:jc w:val="left"/>
            </w:pPr>
            <w:r>
              <w:t xml:space="preserve">02 Jun – 13 Jun 2025</w:t>
            </w:r>
          </w:p>
        </w:tc>
        <w:tc>
          <w:tcPr/>
          <w:p>
            <w:pPr>
              <w:pStyle w:val="Compact"/>
              <w:jc w:val="left"/>
            </w:pPr>
            <w:r>
              <w:t xml:space="preserve">12.0</w:t>
            </w:r>
          </w:p>
        </w:tc>
        <w:tc>
          <w:tcPr/>
          <w:p>
            <w:pPr>
              <w:pStyle w:val="Compact"/>
              <w:jc w:val="left"/>
            </w:pPr>
            <w:r>
              <w:t xml:space="preserve">£48.00</w:t>
            </w:r>
          </w:p>
        </w:tc>
        <w:tc>
          <w:tcPr/>
          <w:p>
            <w:pPr>
              <w:pStyle w:val="Compact"/>
              <w:jc w:val="left"/>
            </w:pPr>
            <w:r>
              <w:t xml:space="preserve">£576.00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£4,801.00</w:t>
            </w:r>
          </w:p>
        </w:tc>
      </w:tr>
      <w:tr>
        <w:tc>
          <w:tcPr/>
          <w:p>
            <w:pPr>
              <w:pStyle w:val="Compact"/>
              <w:jc w:val="left"/>
            </w:pPr>
            <w:r>
              <w:t xml:space="preserve">VAT @ 20% (Exempt – Education Services)</w:t>
            </w:r>
          </w:p>
        </w:tc>
        <w:tc>
          <w:tcPr/>
          <w:p>
            <w:pPr>
              <w:pStyle w:val="Compact"/>
              <w:jc w:val="right"/>
            </w:pPr>
            <w:r>
              <w:t xml:space="preserve">£0.00</w:t>
            </w:r>
          </w:p>
        </w:tc>
      </w:tr>
      <w:tr>
        <w:tc>
          <w:tcPr/>
          <w:p>
            <w:pPr>
              <w:pStyle w:val="Compact"/>
              <w:jc w:val="left"/>
            </w:pPr>
            <w:r>
              <w:t xml:space="preserve">Travel and Mileage (London, United Kingdom)</w:t>
            </w:r>
          </w:p>
        </w:tc>
        <w:tc>
          <w:tcPr/>
          <w:p>
            <w:pPr>
              <w:pStyle w:val="Compact"/>
              <w:jc w:val="right"/>
            </w:pPr>
            <w:r>
              <w:t xml:space="preserve">£87.50</w:t>
            </w:r>
          </w:p>
        </w:tc>
      </w:tr>
      <w:tr>
        <w:tc>
          <w:tcPr/>
          <w:p>
            <w:pPr>
              <w:pStyle w:val="Compact"/>
              <w:jc w:val="left"/>
            </w:pPr>
            <w:r>
              <w:t xml:space="preserve">Total Amount Due</w:t>
            </w:r>
          </w:p>
        </w:tc>
        <w:tc>
          <w:tcPr/>
          <w:p>
            <w:pPr>
              <w:pStyle w:val="Compact"/>
              <w:jc w:val="right"/>
            </w:pPr>
            <w:r>
              <w:t xml:space="preserve">£4,888.50</w:t>
            </w:r>
          </w:p>
        </w:tc>
      </w:tr>
    </w:tbl>
    <w:bookmarkStart w:id="23" w:name="payment-instructions-and-notes"/>
    <w:p>
      <w:pPr>
        <w:pStyle w:val="Heading4"/>
      </w:pPr>
      <w:r>
        <w:t xml:space="preserve">Payment Instructions and Notes</w:t>
      </w:r>
    </w:p>
    <w:p>
      <w:pPr>
        <w:pStyle w:val="FirstParagraph"/>
      </w:pPr>
      <w:r>
        <w:rPr>
          <w:bCs/>
          <w:b/>
        </w:rPr>
        <w:t xml:space="preserve">Bank Transfer:</w:t>
      </w:r>
      <w:r>
        <w:t xml:space="preserve"> </w:t>
      </w:r>
      <w:r>
        <w:t xml:space="preserve">Please make payment via BACS to the account detailed below. Reference: INV-2025-SE-0847.</w:t>
      </w:r>
    </w:p>
    <w:p>
      <w:pPr>
        <w:pStyle w:val="BodyText"/>
      </w:pPr>
      <w:r>
        <w:rPr>
          <w:bCs/>
          <w:b/>
        </w:rPr>
        <w:t xml:space="preserve">Bank Name:</w:t>
      </w:r>
      <w:r>
        <w:t xml:space="preserve"> </w:t>
      </w:r>
      <w:r>
        <w:t xml:space="preserve">Barclays Bank, London, United Kingdom</w:t>
      </w:r>
    </w:p>
    <w:p>
      <w:pPr>
        <w:pStyle w:val="BodyText"/>
      </w:pPr>
      <w:r>
        <w:rPr>
          <w:bCs/>
          <w:b/>
        </w:rPr>
        <w:t xml:space="preserve">Account Name:</w:t>
      </w:r>
      <w:r>
        <w:t xml:space="preserve"> </w:t>
      </w:r>
      <w:r>
        <w:t xml:space="preserve">Eleanor Whitfield – Special Education Teacher Services</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55678901</w:t>
      </w:r>
    </w:p>
    <w:p>
      <w:pPr>
        <w:pStyle w:val="BodyText"/>
      </w:pPr>
      <w:r>
        <w:rPr>
          <w:bCs/>
          <w:b/>
        </w:rPr>
        <w:t xml:space="preserve">IBAN:</w:t>
      </w:r>
      <w:r>
        <w:t xml:space="preserve"> </w:t>
      </w:r>
      <w:r>
        <w:t xml:space="preserve">GB29 BARC 2015 8855 6789 01</w:t>
      </w:r>
    </w:p>
    <w:p>
      <w:pPr>
        <w:pStyle w:val="BodyText"/>
      </w:pPr>
      <w:r>
        <w:t xml:space="preserve">This Invoice covers all Special Education Teacher services rendered between 2 June 2025 and 13 June 2025 at the client's premises in London, United Kingdom. All services were delivered in accordance with the terms of the Service Agreement dated 1 September 2024 and in full compliance with the requirements of the Department for Education (DfE) and the local authority in the London Borough of Lewisham.</w:t>
      </w:r>
    </w:p>
    <w:p>
      <w:pPr>
        <w:pStyle w:val="BodyText"/>
      </w:pPr>
      <w:r>
        <w:t xml:space="preserve">Please note that as a qualified Special Education Teacher providing services within the United Kingdom London education sector, all instructional activities are exempt from Value Added Tax (VAT) under Schedule 9, Group 5 of the VAT Act 1994. The travel and mileage charge is calculated at the HMRC approved rate for London, United Kingdom.</w:t>
      </w:r>
    </w:p>
    <w:p>
      <w:pPr>
        <w:pStyle w:val="BodyText"/>
      </w:pPr>
      <w:r>
        <w:t xml:space="preserve">Payment is due within thirty (30) calendar days of the date of this Invoice. Late payments may incur interest at the rate of 4% above the Bank of England base rate, as permitted under the Late Payment of Commercial Debts (Interest) Act 1998. Kindly contact the undersigned Special Education Teacher for any queries regarding this Invoice or for a revised copy.</w:t>
      </w:r>
    </w:p>
    <w:bookmarkEnd w:id="23"/>
    <w:p>
      <w:pPr>
        <w:pStyle w:val="BodyText"/>
      </w:pPr>
      <w:r>
        <w:t xml:space="preserve">This Invoice was issued by Ms. Eleanor Whitfield, a registered Special Education Teacher operating in United Kingdom London. All services are delivered in accordance with the Teachers' Standards (2012) and the SEND Code of Practice (2015). This document constitutes a formal Invoice for payment purposes and should be retained for the client's financial records in compliance with UK HMRC requirements.</w:t>
      </w:r>
    </w:p>
    <w:p>
      <w:pPr>
        <w:pStyle w:val="BodyText"/>
      </w:pPr>
      <w:r>
        <w:t xml:space="preserve">© 2025 Eleanor Whitfield – Special Education Teacher Services, London,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United Kingdom London</dc:title>
  <dc:creator/>
  <dc:language>en-GB</dc:language>
  <cp:keywords/>
  <dcterms:created xsi:type="dcterms:W3CDTF">2026-10-10T02:45:14Z</dcterms:created>
  <dcterms:modified xsi:type="dcterms:W3CDTF">2026-10-10T02:45:14Z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