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Melbourne</w:t>
      </w:r>
      <w:r>
        <w:t xml:space="preserve"> </w:t>
      </w:r>
      <w:r>
        <w:t xml:space="preserve">Australia</w:t>
      </w:r>
    </w:p>
    <w:bookmarkStart w:id="20" w:name="clearvoice-speech-therapy"/>
    <w:p>
      <w:pPr>
        <w:pStyle w:val="Heading1"/>
      </w:pPr>
      <w:r>
        <w:t xml:space="preserve">ClearVoice Speech Therapy</w:t>
      </w:r>
    </w:p>
    <w:p>
      <w:pPr>
        <w:pStyle w:val="FirstParagraph"/>
      </w:pPr>
      <w:r>
        <w:t xml:space="preserve">ABN: 48 215 673 902</w:t>
      </w:r>
    </w:p>
    <w:p>
      <w:pPr>
        <w:pStyle w:val="BodyText"/>
      </w:pPr>
      <w:r>
        <w:t xml:space="preserve">Level 3, 120 Collins Street, Melbourne VIC 3000, Australia</w:t>
      </w:r>
    </w:p>
    <w:p>
      <w:pPr>
        <w:pStyle w:val="BodyText"/>
      </w:pPr>
      <w:r>
        <w:t xml:space="preserve">Phone: +61 3 9421 5567 | Email: billing@clearvoicespeech.com.au</w:t>
      </w:r>
    </w:p>
    <w:p>
      <w:pPr>
        <w:pStyle w:val="BodyText"/>
      </w:pPr>
      <w:r>
        <w:t xml:space="preserve">Registered Speech Therapist – Speech Pathology Australia (SPA) Member #SP-48291</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Issued: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Ms. Sarah Mitchell</w:t>
      </w:r>
    </w:p>
    <w:p>
      <w:pPr>
        <w:pStyle w:val="BodyText"/>
      </w:pPr>
      <w:r>
        <w:t xml:space="preserve">42 Albert Street, Richmond VIC 3121</w:t>
      </w:r>
    </w:p>
    <w:p>
      <w:pPr>
        <w:pStyle w:val="BodyText"/>
      </w:pPr>
      <w:r>
        <w:t xml:space="preserve">Melbourne, Australia</w:t>
      </w:r>
    </w:p>
    <w:p>
      <w:pPr>
        <w:pStyle w:val="BodyText"/>
      </w:pPr>
      <w:r>
        <w:t xml:space="preserve">Phone: +61 412 338 901</w:t>
      </w:r>
    </w:p>
    <w:p>
      <w:pPr>
        <w:pStyle w:val="BodyText"/>
      </w:pPr>
      <w:r>
        <w:t xml:space="preserve">Email: s.mitchell@email.com.au</w:t>
      </w:r>
    </w:p>
    <w:bookmarkEnd w:id="22"/>
    <w:bookmarkStart w:id="23" w:name="service-details"/>
    <w:p>
      <w:pPr>
        <w:pStyle w:val="Heading3"/>
      </w:pPr>
      <w:r>
        <w:t xml:space="preserve">Service Details</w:t>
      </w:r>
    </w:p>
    <w:p>
      <w:pPr>
        <w:pStyle w:val="FirstParagraph"/>
      </w:pPr>
      <w:r>
        <w:rPr>
          <w:bCs/>
          <w:b/>
        </w:rPr>
        <w:t xml:space="preserve">Speech Therapist:</w:t>
      </w:r>
      <w:r>
        <w:t xml:space="preserve"> </w:t>
      </w:r>
      <w:r>
        <w:t xml:space="preserve">Dr. Emily Hartley, MA (Speech Pathology)</w:t>
      </w:r>
    </w:p>
    <w:p>
      <w:pPr>
        <w:pStyle w:val="BodyText"/>
      </w:pPr>
      <w:r>
        <w:rPr>
          <w:bCs/>
          <w:b/>
        </w:rPr>
        <w:t xml:space="preserve">Client:</w:t>
      </w:r>
      <w:r>
        <w:t xml:space="preserve"> </w:t>
      </w:r>
      <w:r>
        <w:t xml:space="preserve">James Mitchell (Age 7)</w:t>
      </w:r>
    </w:p>
    <w:p>
      <w:pPr>
        <w:pStyle w:val="BodyText"/>
      </w:pPr>
      <w:r>
        <w:rPr>
          <w:bCs/>
          <w:b/>
        </w:rPr>
        <w:t xml:space="preserve">Diagnosis:</w:t>
      </w:r>
      <w:r>
        <w:t xml:space="preserve"> </w:t>
      </w:r>
      <w:r>
        <w:t xml:space="preserve">Developmental Language Disorder</w:t>
      </w:r>
    </w:p>
    <w:p>
      <w:pPr>
        <w:pStyle w:val="BodyText"/>
      </w:pPr>
      <w:r>
        <w:rPr>
          <w:bCs/>
          <w:b/>
        </w:rPr>
        <w:t xml:space="preserve">NDIS Plan No:</w:t>
      </w:r>
      <w:r>
        <w:t xml:space="preserve"> </w:t>
      </w:r>
      <w:r>
        <w:t xml:space="preserve">NDIS-2025-784321</w:t>
      </w:r>
    </w:p>
    <w:p>
      <w:pPr>
        <w:pStyle w:val="BodyText"/>
      </w:pPr>
      <w:r>
        <w:rPr>
          <w:bCs/>
          <w:b/>
        </w:rPr>
        <w:t xml:space="preserve">Service Location:</w:t>
      </w:r>
      <w:r>
        <w:t xml:space="preserve"> </w:t>
      </w:r>
      <w:r>
        <w:t xml:space="preserve">Melbourne, Australia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Date of Service</w:t>
            </w:r>
          </w:p>
        </w:tc>
        <w:tc>
          <w:tcPr/>
          <w:p>
            <w:pPr>
              <w:pStyle w:val="Compact"/>
              <w:jc w:val="left"/>
            </w:pPr>
            <w:r>
              <w:t xml:space="preserve">Description of Speech Therapy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02 Jun 2025</w:t>
            </w:r>
          </w:p>
        </w:tc>
        <w:tc>
          <w:tcPr/>
          <w:p>
            <w:pPr>
              <w:pStyle w:val="Compact"/>
              <w:jc w:val="left"/>
            </w:pPr>
            <w:r>
              <w:t xml:space="preserve">Individual Speech Therapy Session – Articulation and phonological intervention for /r/ and /l/ sound production. Conducted by registered Speech Therapist Dr. Emily Hartley at the ClearVoice Melbourne clinic.</w:t>
            </w:r>
          </w:p>
        </w:tc>
        <w:tc>
          <w:tcPr/>
          <w:p>
            <w:pPr>
              <w:pStyle w:val="Compact"/>
              <w:jc w:val="left"/>
            </w:pPr>
            <w:r>
              <w:t xml:space="preserve">50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05 Jun 2025</w:t>
            </w:r>
          </w:p>
        </w:tc>
        <w:tc>
          <w:tcPr/>
          <w:p>
            <w:pPr>
              <w:pStyle w:val="Compact"/>
              <w:jc w:val="left"/>
            </w:pPr>
            <w:r>
              <w:t xml:space="preserve">Individual Speech Therapy Session – Receptive and expressive language development. Targeting sentence formulation, vocabulary expansion, and narrative skills. Delivered by the Speech Therapist in Melbourne, Australia.</w:t>
            </w:r>
          </w:p>
        </w:tc>
        <w:tc>
          <w:tcPr/>
          <w:p>
            <w:pPr>
              <w:pStyle w:val="Compact"/>
              <w:jc w:val="left"/>
            </w:pPr>
            <w:r>
              <w:t xml:space="preserve">50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09 Jun 2025</w:t>
            </w:r>
          </w:p>
        </w:tc>
        <w:tc>
          <w:tcPr/>
          <w:p>
            <w:pPr>
              <w:pStyle w:val="Compact"/>
              <w:jc w:val="left"/>
            </w:pPr>
            <w:r>
              <w:t xml:space="preserve">Parent/Caregiver Consultation – Speech Therapist provided guidance on home-based language stimulation strategies, progress review, and updated therapy goals for the next billing period.</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11 Jun 2025</w:t>
            </w:r>
          </w:p>
        </w:tc>
        <w:tc>
          <w:tcPr/>
          <w:p>
            <w:pPr>
              <w:pStyle w:val="Compact"/>
              <w:jc w:val="left"/>
            </w:pPr>
            <w:r>
              <w:t xml:space="preserve">Individual Speech Therapy Session – Social communication and pragmatic language intervention. Role-play activities targeting turn-taking, topic maintenance, and conversational repair strategies.</w:t>
            </w:r>
          </w:p>
        </w:tc>
        <w:tc>
          <w:tcPr/>
          <w:p>
            <w:pPr>
              <w:pStyle w:val="Compact"/>
              <w:jc w:val="left"/>
            </w:pPr>
            <w:r>
              <w:t xml:space="preserve">50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05</w:t>
            </w:r>
          </w:p>
        </w:tc>
        <w:tc>
          <w:tcPr/>
          <w:p>
            <w:pPr>
              <w:pStyle w:val="Compact"/>
              <w:jc w:val="left"/>
            </w:pPr>
            <w:r>
              <w:t xml:space="preserve">13 Jun 2025</w:t>
            </w:r>
          </w:p>
        </w:tc>
        <w:tc>
          <w:tcPr/>
          <w:p>
            <w:pPr>
              <w:pStyle w:val="Compact"/>
              <w:jc w:val="left"/>
            </w:pPr>
            <w:r>
              <w:t xml:space="preserve">Assessment and Progress Report – Comprehensive speech and language reassessment by the Speech Therapist. Written report prepared for the client's NDIS coordinator and school speech therapist in Melbourne, Australia.</w:t>
            </w:r>
          </w:p>
        </w:tc>
        <w:tc>
          <w:tcPr/>
          <w:p>
            <w:pPr>
              <w:pStyle w:val="Compact"/>
              <w:jc w:val="left"/>
            </w:pPr>
            <w:r>
              <w:t xml:space="preserve">60 min</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$715.00</w:t>
            </w:r>
          </w:p>
        </w:tc>
      </w:tr>
      <w:tr>
        <w:tc>
          <w:tcPr/>
          <w:p>
            <w:pPr>
              <w:pStyle w:val="Compact"/>
              <w:jc w:val="left"/>
            </w:pPr>
            <w:r>
              <w:t xml:space="preserve">GST (10%)</w:t>
            </w:r>
          </w:p>
        </w:tc>
        <w:tc>
          <w:tcPr/>
          <w:p>
            <w:pPr>
              <w:pStyle w:val="Compact"/>
              <w:jc w:val="left"/>
            </w:pPr>
            <w:r>
              <w:t xml:space="preserve">$71.50</w:t>
            </w:r>
          </w:p>
        </w:tc>
      </w:tr>
      <w:tr>
        <w:tc>
          <w:tcPr/>
          <w:p>
            <w:pPr>
              <w:pStyle w:val="Compact"/>
              <w:jc w:val="left"/>
            </w:pPr>
            <w:r>
              <w:t xml:space="preserve">NDIS Provider Price Cap Adjustment</w:t>
            </w:r>
          </w:p>
        </w:tc>
        <w:tc>
          <w:tcPr/>
          <w:p>
            <w:pPr>
              <w:pStyle w:val="Compact"/>
              <w:jc w:val="left"/>
            </w:pPr>
            <w:r>
              <w:t xml:space="preserve">-$120.00</w:t>
            </w:r>
          </w:p>
        </w:tc>
      </w:tr>
      <w:tr>
        <w:tc>
          <w:tcPr/>
          <w:p>
            <w:pPr>
              <w:pStyle w:val="Compact"/>
              <w:jc w:val="left"/>
            </w:pPr>
            <w:r>
              <w:t xml:space="preserve">Total Amount Due (AUD)</w:t>
            </w:r>
          </w:p>
        </w:tc>
        <w:tc>
          <w:tcPr/>
          <w:p>
            <w:pPr>
              <w:pStyle w:val="Compact"/>
              <w:jc w:val="left"/>
            </w:pPr>
            <w:r>
              <w:t xml:space="preserve">$666.50</w:t>
            </w:r>
          </w:p>
        </w:tc>
      </w:tr>
    </w:tbl>
    <w:bookmarkStart w:id="24" w:name="invoice-notes-payment-information"/>
    <w:p>
      <w:pPr>
        <w:pStyle w:val="Heading3"/>
      </w:pPr>
      <w:r>
        <w:t xml:space="preserve">Invoice Notes &amp; Payment Information</w:t>
      </w:r>
    </w:p>
    <w:p>
      <w:pPr>
        <w:pStyle w:val="FirstParagraph"/>
      </w:pPr>
      <w:r>
        <w:t xml:space="preserve">This Invoice has been issued by ClearVoice Speech Therapy, a registered Speech Therapist practice operating in Melbourne, Australia. All speech therapy services listed above were delivered in accordance with the Australian Speech Pathology Association (SPA) professional standards and the NDIS Practice Standards Framework.</w:t>
      </w:r>
    </w:p>
    <w:p>
      <w:pPr>
        <w:numPr>
          <w:ilvl w:val="0"/>
          <w:numId w:val="1001"/>
        </w:numPr>
        <w:pStyle w:val="Compact"/>
      </w:pPr>
      <w:r>
        <w:rPr>
          <w:bCs/>
          <w:b/>
        </w:rPr>
        <w:t xml:space="preserve">Payment Method:</w:t>
      </w:r>
      <w:r>
        <w:t xml:space="preserve"> </w:t>
      </w:r>
      <w:r>
        <w:t xml:space="preserve">Bank Transfer (BSB: 062-000 | Account: 1234 5678) or HICAPS/NDIS direct billing available.</w:t>
      </w:r>
    </w:p>
    <w:p>
      <w:pPr>
        <w:numPr>
          <w:ilvl w:val="0"/>
          <w:numId w:val="1001"/>
        </w:numPr>
        <w:pStyle w:val="Compact"/>
      </w:pPr>
      <w:r>
        <w:rPr>
          <w:bCs/>
          <w:b/>
        </w:rPr>
        <w:t xml:space="preserve">Payment Due:</w:t>
      </w:r>
      <w:r>
        <w:t xml:space="preserve"> </w:t>
      </w:r>
      <w:r>
        <w:t xml:space="preserve">Within 14 days of the Invoice date (by 28 June 2025).</w:t>
      </w:r>
    </w:p>
    <w:p>
      <w:pPr>
        <w:numPr>
          <w:ilvl w:val="0"/>
          <w:numId w:val="1001"/>
        </w:numPr>
        <w:pStyle w:val="Compact"/>
      </w:pPr>
      <w:r>
        <w:rPr>
          <w:bCs/>
          <w:b/>
        </w:rPr>
        <w:t xml:space="preserve">NDIS Billing:</w:t>
      </w:r>
      <w:r>
        <w:t xml:space="preserve"> </w:t>
      </w:r>
      <w:r>
        <w:t xml:space="preserve">This Invoice is eligible for NDIS bulk billing under Support Category: Speech Pathology (Code 701-001). Please present this Invoice to your NDIS plan manager for reimbursement.</w:t>
      </w:r>
    </w:p>
    <w:p>
      <w:pPr>
        <w:numPr>
          <w:ilvl w:val="0"/>
          <w:numId w:val="1001"/>
        </w:numPr>
        <w:pStyle w:val="Compact"/>
      </w:pPr>
      <w:r>
        <w:rPr>
          <w:bCs/>
          <w:b/>
        </w:rPr>
        <w:t xml:space="preserve">Medicare:</w:t>
      </w:r>
      <w:r>
        <w:t xml:space="preserve"> </w:t>
      </w:r>
      <w:r>
        <w:t xml:space="preserve">Services under a valid Medicare Chronic Disease Management (CDM) plan may attract a Medicare rebate. Please consult your GP for referral eligibility.</w:t>
      </w:r>
    </w:p>
    <w:p>
      <w:pPr>
        <w:numPr>
          <w:ilvl w:val="0"/>
          <w:numId w:val="1001"/>
        </w:numPr>
        <w:pStyle w:val="Compact"/>
      </w:pPr>
      <w:r>
        <w:rPr>
          <w:bCs/>
          <w:b/>
        </w:rPr>
        <w:t xml:space="preserve">Cancellation Policy:</w:t>
      </w:r>
      <w:r>
        <w:t xml:space="preserve"> </w:t>
      </w:r>
      <w:r>
        <w:t xml:space="preserve">A 24-hour notice is required to cancel or reschedule a Speech Therapist appointment. Late cancellations are subject to a 50% session fee.</w:t>
      </w:r>
    </w:p>
    <w:p>
      <w:pPr>
        <w:pStyle w:val="FirstParagraph"/>
      </w:pPr>
      <w:r>
        <w:t xml:space="preserve">If you have any questions regarding this Invoice or the speech therapy services provided, please contact our billing team in Melbourne, Australia at +61 3 9421 5567 or billing@clearvoicespeech.com.au. We are committed to ensuring transparency and clarity in all our billing practices.</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speech therapy services rendered by a qualified Speech Therapist in Melbourne, Australia. All services are provided in compliance with the Australian Privacy Act 1988 and the NDIS Quality and Safeguards Commission requirements.</w:t>
      </w:r>
    </w:p>
    <w:p>
      <w:pPr>
        <w:pStyle w:val="BodyText"/>
      </w:pPr>
      <w:r>
        <w:t xml:space="preserve">2. Payment is due within fourteen (14) calendar days from the date of issue of this Invoice. Late payments may incur a late fee of 2% per month on the outstanding balance, in accordance with Victorian commercial tenancy and service billing regulations.</w:t>
      </w:r>
    </w:p>
    <w:p>
      <w:pPr>
        <w:pStyle w:val="BodyText"/>
      </w:pPr>
      <w:r>
        <w:t xml:space="preserve">3. All speech therapy sessions are conducted by a registered Speech Therapist who holds current membership with Speech Pathology Australia and is registered on the Health Professionals Registration Board of Victoria (VHA) register.</w:t>
      </w:r>
    </w:p>
    <w:p>
      <w:pPr>
        <w:pStyle w:val="BodyText"/>
      </w:pPr>
      <w:r>
        <w:t xml:space="preserve">4. Client records, therapy notes, and this Invoice document are stored securely in accordance with Australian data protection legislation. Records are retained for a minimum of seven (7) years as required by the Australian Health Practitioner Regulation Agency (AHPRA).</w:t>
      </w:r>
    </w:p>
    <w:p>
      <w:pPr>
        <w:pStyle w:val="BodyText"/>
      </w:pPr>
      <w:r>
        <w:t xml:space="preserve">5. In the event of a dispute regarding this Invoice, parties agree to first attempt resolution through direct communication with the Speech Therapist practice manager in Melbourne, Australia, before pursuing formal dispute resolution through the Victorian Civil and Administrative Tribunal (VCAT).</w:t>
      </w:r>
    </w:p>
    <w:p>
      <w:pPr>
        <w:pStyle w:val="BodyText"/>
      </w:pPr>
      <w:r>
        <w:t xml:space="preserve">6. This Invoice does not constitute a medical diagnosis. All speech therapy recommendations are provided as professional clinical guidance and do not replace the advice of a medical practitioner.</w:t>
      </w:r>
    </w:p>
    <w:bookmarkEnd w:id="25"/>
    <w:p>
      <w:pPr>
        <w:pStyle w:val="BodyText"/>
      </w:pPr>
      <w:r>
        <w:rPr>
          <w:bCs/>
          <w:b/>
        </w:rPr>
        <w:t xml:space="preserve">ClearVoice Speech Therapy</w:t>
      </w:r>
      <w:r>
        <w:t xml:space="preserve"> </w:t>
      </w:r>
      <w:r>
        <w:t xml:space="preserve">| Level 3, 120 Collins Street, Melbourne VIC 3000, Australia</w:t>
      </w:r>
    </w:p>
    <w:p>
      <w:pPr>
        <w:pStyle w:val="BodyText"/>
      </w:pPr>
      <w:r>
        <w:t xml:space="preserve">ABN: 48 215 673 902 | NDIS Provider No: 4000123456 | VHA Registration: SP-2019-44821</w:t>
      </w:r>
    </w:p>
    <w:p>
      <w:pPr>
        <w:pStyle w:val="BodyText"/>
      </w:pPr>
      <w:r>
        <w:t xml:space="preserve">This Invoice was generated electronically and is valid without a signature. Thank you for choosing our Speech Therapist services in Melbourne, Australia.</w:t>
      </w:r>
    </w:p>
    <w:p>
      <w:pPr>
        <w:pStyle w:val="BodyText"/>
      </w:pPr>
      <w:r>
        <w:t xml:space="preserve">© 2025 ClearVoice Speech Therapy.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Melbourne Australia</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