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Australia</w:t>
      </w:r>
      <w:r>
        <w:t xml:space="preserve"> </w:t>
      </w:r>
      <w:r>
        <w:t xml:space="preserve">Sydney</w:t>
      </w:r>
    </w:p>
    <w:bookmarkStart w:id="20" w:name="clearvoice-speech-therapy"/>
    <w:p>
      <w:pPr>
        <w:pStyle w:val="Heading1"/>
      </w:pPr>
      <w:r>
        <w:t xml:space="preserve">ClearVoice Speech Therapy</w:t>
      </w:r>
    </w:p>
    <w:p>
      <w:pPr>
        <w:pStyle w:val="FirstParagraph"/>
      </w:pPr>
      <w:r>
        <w:t xml:space="preserve">ABN: 48 215 789 342</w:t>
      </w:r>
    </w:p>
    <w:p>
      <w:pPr>
        <w:pStyle w:val="BodyText"/>
      </w:pPr>
      <w:r>
        <w:t xml:space="preserve">Level 4, 125 George Street, Sydney NSW 2000, Australia</w:t>
      </w:r>
    </w:p>
    <w:p>
      <w:pPr>
        <w:pStyle w:val="BodyText"/>
      </w:pPr>
      <w:r>
        <w:t xml:space="preserve">Phone: +61 2 9377 4521</w:t>
      </w:r>
    </w:p>
    <w:p>
      <w:pPr>
        <w:pStyle w:val="BodyText"/>
      </w:pPr>
      <w:r>
        <w:t xml:space="preserve">Email: billing@clearvoicesydney.com.au</w:t>
      </w:r>
    </w:p>
    <w:p>
      <w:pPr>
        <w:pStyle w:val="BodyText"/>
      </w:pPr>
      <w:r>
        <w:t xml:space="preserve">Website: www.clearvoicesydney.com.au</w:t>
      </w:r>
    </w:p>
    <w:bookmarkEnd w:id="20"/>
    <w:bookmarkStart w:id="21" w:name="invoice"/>
    <w:p>
      <w:pPr>
        <w:pStyle w:val="Heading2"/>
      </w:pPr>
      <w:r>
        <w:t xml:space="preserve">INVOICE</w:t>
      </w:r>
    </w:p>
    <w:p>
      <w:pPr>
        <w:pStyle w:val="FirstParagraph"/>
      </w:pPr>
      <w:r>
        <w:t xml:space="preserve">Invoice No: CV-2025-04871</w:t>
      </w:r>
    </w:p>
    <w:p>
      <w:pPr>
        <w:pStyle w:val="BodyText"/>
      </w:pPr>
      <w:r>
        <w:t xml:space="preserve">Date Issued: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Ms. Rebecca Thompson</w:t>
      </w:r>
    </w:p>
    <w:p>
      <w:pPr>
        <w:pStyle w:val="BodyText"/>
      </w:pPr>
      <w:r>
        <w:t xml:space="preserve">42 Harbour View Lane</w:t>
      </w:r>
    </w:p>
    <w:p>
      <w:pPr>
        <w:pStyle w:val="BodyText"/>
      </w:pPr>
      <w:r>
        <w:t xml:space="preserve">Manly, Sydney NSW 2095</w:t>
      </w:r>
    </w:p>
    <w:p>
      <w:pPr>
        <w:pStyle w:val="BodyText"/>
      </w:pPr>
      <w:r>
        <w:t xml:space="preserve">Australia</w:t>
      </w:r>
    </w:p>
    <w:p>
      <w:pPr>
        <w:pStyle w:val="BodyText"/>
      </w:pPr>
      <w:r>
        <w:t xml:space="preserve">Phone: +61 412 556 789</w:t>
      </w:r>
    </w:p>
    <w:p>
      <w:pPr>
        <w:pStyle w:val="BodyText"/>
      </w:pPr>
      <w:r>
        <w:t xml:space="preserve">Email: r.thompson@email.com.au</w:t>
      </w:r>
    </w:p>
    <w:bookmarkEnd w:id="22"/>
    <w:bookmarkStart w:id="23" w:name="speech-therapist-details"/>
    <w:p>
      <w:pPr>
        <w:pStyle w:val="Heading3"/>
      </w:pPr>
      <w:r>
        <w:t xml:space="preserve">Speech Therapist Details</w:t>
      </w:r>
    </w:p>
    <w:p>
      <w:pPr>
        <w:pStyle w:val="FirstParagraph"/>
      </w:pPr>
      <w:r>
        <w:rPr>
          <w:bCs/>
          <w:b/>
        </w:rPr>
        <w:t xml:space="preserve">Dr. Amanda Chen, MA (Speech Pathology)</w:t>
      </w:r>
    </w:p>
    <w:p>
      <w:pPr>
        <w:pStyle w:val="BodyText"/>
      </w:pPr>
      <w:r>
        <w:t xml:space="preserve">Registered Speech Therapist</w:t>
      </w:r>
    </w:p>
    <w:p>
      <w:pPr>
        <w:pStyle w:val="BodyText"/>
      </w:pPr>
      <w:r>
        <w:t xml:space="preserve">Speech Pathology Australia (SPA) Member No: 48291</w:t>
      </w:r>
    </w:p>
    <w:p>
      <w:pPr>
        <w:pStyle w:val="BodyText"/>
      </w:pPr>
      <w:r>
        <w:t xml:space="preserve">NSW Health Practitioner Registration: SP-2019-7743</w:t>
      </w:r>
    </w:p>
    <w:p>
      <w:pPr>
        <w:pStyle w:val="BodyText"/>
      </w:pPr>
      <w:r>
        <w:t xml:space="preserve">Specialisation: Paediatric &amp; Adult Speech Therapy</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NHS / HICAPS Ref</w:t>
            </w:r>
          </w:p>
        </w:tc>
      </w:tr>
      <w:tr>
        <w:tc>
          <w:tcPr/>
          <w:p>
            <w:pPr>
              <w:pStyle w:val="Compact"/>
              <w:jc w:val="left"/>
            </w:pPr>
            <w:r>
              <w:t xml:space="preserve">1</w:t>
            </w:r>
          </w:p>
        </w:tc>
        <w:tc>
          <w:tcPr/>
          <w:p>
            <w:pPr>
              <w:pStyle w:val="Compact"/>
              <w:jc w:val="left"/>
            </w:pPr>
            <w:r>
              <w:t xml:space="preserve">Initial Speech Therapy Assessment &amp; Diagnostic Evaluation – Comprehensive assessment of articulation, language comprehension, and expressive language skills conducted by the Speech Therapist at our Sydney clinic.</w:t>
            </w:r>
          </w:p>
        </w:tc>
        <w:tc>
          <w:tcPr/>
          <w:p>
            <w:pPr>
              <w:pStyle w:val="Compact"/>
              <w:jc w:val="left"/>
            </w:pPr>
            <w:r>
              <w:t xml:space="preserve">02 Jun 2025</w:t>
            </w:r>
          </w:p>
        </w:tc>
        <w:tc>
          <w:tcPr/>
          <w:p>
            <w:pPr>
              <w:pStyle w:val="Compact"/>
              <w:jc w:val="left"/>
            </w:pPr>
            <w:r>
              <w:t xml:space="preserve">60 min</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HICAPS-88231</w:t>
            </w:r>
          </w:p>
        </w:tc>
      </w:tr>
      <w:tr>
        <w:tc>
          <w:tcPr/>
          <w:p>
            <w:pPr>
              <w:pStyle w:val="Compact"/>
              <w:jc w:val="left"/>
            </w:pPr>
            <w:r>
              <w:t xml:space="preserve">2</w:t>
            </w:r>
          </w:p>
        </w:tc>
        <w:tc>
          <w:tcPr/>
          <w:p>
            <w:pPr>
              <w:pStyle w:val="Compact"/>
              <w:jc w:val="left"/>
            </w:pPr>
            <w:r>
              <w:t xml:space="preserve">Individual Speech Therapy Session – Targeted articulation and phonological intervention for /r/ and /l/ sound production. Delivered by the Speech Therapist in a one-on-one setting at the Australia Sydney practice.</w:t>
            </w:r>
          </w:p>
        </w:tc>
        <w:tc>
          <w:tcPr/>
          <w:p>
            <w:pPr>
              <w:pStyle w:val="Compact"/>
              <w:jc w:val="left"/>
            </w:pPr>
            <w:r>
              <w:t xml:space="preserve">05 Jun 2025</w:t>
            </w:r>
          </w:p>
        </w:tc>
        <w:tc>
          <w:tcPr/>
          <w:p>
            <w:pPr>
              <w:pStyle w:val="Compact"/>
              <w:jc w:val="left"/>
            </w:pPr>
            <w:r>
              <w:t xml:space="preserve">45 min</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HICAPS-88232</w:t>
            </w:r>
          </w:p>
        </w:tc>
      </w:tr>
      <w:tr>
        <w:tc>
          <w:tcPr/>
          <w:p>
            <w:pPr>
              <w:pStyle w:val="Compact"/>
              <w:jc w:val="left"/>
            </w:pPr>
            <w:r>
              <w:t xml:space="preserve">3</w:t>
            </w:r>
          </w:p>
        </w:tc>
        <w:tc>
          <w:tcPr/>
          <w:p>
            <w:pPr>
              <w:pStyle w:val="Compact"/>
              <w:jc w:val="left"/>
            </w:pPr>
            <w:r>
              <w:t xml:space="preserve">Individual Speech Therapy Session – Receptive and expressive language development exercises, including vocabulary expansion and sentence formulation tasks. Conducted by the Speech Therapist.</w:t>
            </w:r>
          </w:p>
        </w:tc>
        <w:tc>
          <w:tcPr/>
          <w:p>
            <w:pPr>
              <w:pStyle w:val="Compact"/>
              <w:jc w:val="left"/>
            </w:pPr>
            <w:r>
              <w:t xml:space="preserve">09 Jun 2025</w:t>
            </w:r>
          </w:p>
        </w:tc>
        <w:tc>
          <w:tcPr/>
          <w:p>
            <w:pPr>
              <w:pStyle w:val="Compact"/>
              <w:jc w:val="left"/>
            </w:pPr>
            <w:r>
              <w:t xml:space="preserve">45 min</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HICAPS-88233</w:t>
            </w:r>
          </w:p>
        </w:tc>
      </w:tr>
      <w:tr>
        <w:tc>
          <w:tcPr/>
          <w:p>
            <w:pPr>
              <w:pStyle w:val="Compact"/>
              <w:jc w:val="left"/>
            </w:pPr>
            <w:r>
              <w:t xml:space="preserve">4</w:t>
            </w:r>
          </w:p>
        </w:tc>
        <w:tc>
          <w:tcPr/>
          <w:p>
            <w:pPr>
              <w:pStyle w:val="Compact"/>
              <w:jc w:val="left"/>
            </w:pPr>
            <w:r>
              <w:t xml:space="preserve">Parent/Caregiver Consultation &amp; Home Programme Guidance – The Speech Therapist provided a detailed home practice programme, reviewed progress, and offered strategies for reinforcing speech therapy goals between clinic sessions in Australia Sydney.</w:t>
            </w:r>
          </w:p>
        </w:tc>
        <w:tc>
          <w:tcPr/>
          <w:p>
            <w:pPr>
              <w:pStyle w:val="Compact"/>
              <w:jc w:val="left"/>
            </w:pPr>
            <w:r>
              <w:t xml:space="preserve">12 Jun 2025</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HICAPS-88234</w:t>
            </w:r>
          </w:p>
        </w:tc>
      </w:tr>
      <w:tr>
        <w:tc>
          <w:tcPr/>
          <w:p>
            <w:pPr>
              <w:pStyle w:val="Compact"/>
              <w:jc w:val="left"/>
            </w:pPr>
            <w:r>
              <w:t xml:space="preserve">5</w:t>
            </w:r>
          </w:p>
        </w:tc>
        <w:tc>
          <w:tcPr/>
          <w:p>
            <w:pPr>
              <w:pStyle w:val="Compact"/>
              <w:jc w:val="left"/>
            </w:pPr>
            <w:r>
              <w:t xml:space="preserve">Individual Speech Therapy Session – Fluency and stuttering intervention using evidence-based techniques. The Speech Therapist applied modified block therapy and self-monitoring strategies.</w:t>
            </w:r>
          </w:p>
        </w:tc>
        <w:tc>
          <w:tcPr/>
          <w:p>
            <w:pPr>
              <w:pStyle w:val="Compact"/>
              <w:jc w:val="left"/>
            </w:pPr>
            <w:r>
              <w:t xml:space="preserve">13 Jun 2025</w:t>
            </w:r>
          </w:p>
        </w:tc>
        <w:tc>
          <w:tcPr/>
          <w:p>
            <w:pPr>
              <w:pStyle w:val="Compact"/>
              <w:jc w:val="left"/>
            </w:pPr>
            <w:r>
              <w:t xml:space="preserve">45 min</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HICAPS-88235</w:t>
            </w:r>
          </w:p>
        </w:tc>
      </w:tr>
      <w:tr>
        <w:tc>
          <w:tcPr/>
          <w:p>
            <w:pPr>
              <w:pStyle w:val="Compact"/>
              <w:jc w:val="left"/>
            </w:pPr>
            <w:r>
              <w:t xml:space="preserve">6</w:t>
            </w:r>
          </w:p>
        </w:tc>
        <w:tc>
          <w:tcPr/>
          <w:p>
            <w:pPr>
              <w:pStyle w:val="Compact"/>
              <w:jc w:val="left"/>
            </w:pPr>
            <w:r>
              <w:t xml:space="preserve">Progress Review &amp; Treatment Plan Update – The Speech Therapist conducted a mid-cycle progress review, updated the individualised treatment plan, and documented outcomes for the client's medical records in Australia Sydney.</w:t>
            </w:r>
          </w:p>
        </w:tc>
        <w:tc>
          <w:tcPr/>
          <w:p>
            <w:pPr>
              <w:pStyle w:val="Compact"/>
              <w:jc w:val="left"/>
            </w:pPr>
            <w:r>
              <w:t xml:space="preserve">14 Jun 2025</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HICAPS-88236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$905.00</w:t>
            </w:r>
          </w:p>
        </w:tc>
      </w:tr>
      <w:tr>
        <w:tc>
          <w:tcPr/>
          <w:p>
            <w:pPr>
              <w:pStyle w:val="Compact"/>
              <w:jc w:val="left"/>
            </w:pPr>
            <w:r>
              <w:t xml:space="preserve">Medicare Rebate (HICAPS)</w:t>
            </w:r>
          </w:p>
        </w:tc>
        <w:tc>
          <w:tcPr/>
          <w:p>
            <w:pPr>
              <w:pStyle w:val="Compact"/>
              <w:jc w:val="right"/>
            </w:pPr>
            <w:r>
              <w:t xml:space="preserve">-$210.00</w:t>
            </w:r>
          </w:p>
        </w:tc>
      </w:tr>
      <w:tr>
        <w:tc>
          <w:tcPr/>
          <w:p>
            <w:pPr>
              <w:pStyle w:val="Compact"/>
              <w:jc w:val="left"/>
            </w:pPr>
            <w:r>
              <w:t xml:space="preserve">Balance Before GST</w:t>
            </w:r>
          </w:p>
        </w:tc>
        <w:tc>
          <w:tcPr/>
          <w:p>
            <w:pPr>
              <w:pStyle w:val="Compact"/>
              <w:jc w:val="right"/>
            </w:pPr>
            <w:r>
              <w:t xml:space="preserve">$695.00</w:t>
            </w:r>
          </w:p>
        </w:tc>
      </w:tr>
      <w:tr>
        <w:tc>
          <w:tcPr/>
          <w:p>
            <w:pPr>
              <w:pStyle w:val="Compact"/>
              <w:jc w:val="left"/>
            </w:pPr>
            <w:r>
              <w:t xml:space="preserve">GST (10%)</w:t>
            </w:r>
          </w:p>
        </w:tc>
        <w:tc>
          <w:tcPr/>
          <w:p>
            <w:pPr>
              <w:pStyle w:val="Compact"/>
              <w:jc w:val="right"/>
            </w:pPr>
            <w:r>
              <w:t xml:space="preserve">$69.50</w:t>
            </w:r>
          </w:p>
        </w:tc>
      </w:tr>
      <w:tr>
        <w:tc>
          <w:tcPr/>
          <w:p>
            <w:pPr>
              <w:pStyle w:val="Compact"/>
              <w:jc w:val="left"/>
            </w:pPr>
            <w:r>
              <w:t xml:space="preserve">TOTAL AMOUNT DUE (AUD)</w:t>
            </w:r>
          </w:p>
        </w:tc>
        <w:tc>
          <w:tcPr/>
          <w:p>
            <w:pPr>
              <w:pStyle w:val="Compact"/>
              <w:jc w:val="right"/>
            </w:pPr>
            <w:r>
              <w:t xml:space="preserve">$764.50</w:t>
            </w:r>
          </w:p>
        </w:tc>
      </w:tr>
    </w:tbl>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ClearVoice Speech Therapy Pty Ltd</w:t>
      </w:r>
    </w:p>
    <w:p>
      <w:pPr>
        <w:pStyle w:val="BodyText"/>
      </w:pPr>
      <w:r>
        <w:t xml:space="preserve">BSB: 062-000 | Account: 1234 5678 | Reference: CV-2025-04871</w:t>
      </w:r>
    </w:p>
    <w:p>
      <w:pPr>
        <w:pStyle w:val="BodyText"/>
      </w:pPr>
      <w:r>
        <w:rPr>
          <w:bCs/>
          <w:b/>
        </w:rPr>
        <w:t xml:space="preserve">Credit Card:</w:t>
      </w:r>
      <w:r>
        <w:t xml:space="preserve"> </w:t>
      </w:r>
      <w:r>
        <w:t xml:space="preserve">Visa, Mastercard, and AMEX accepted via secure online portal at www.clearvoicesydney.com.au/pay</w:t>
      </w:r>
    </w:p>
    <w:p>
      <w:pPr>
        <w:pStyle w:val="BodyText"/>
      </w:pPr>
      <w:r>
        <w:rPr>
          <w:bCs/>
          <w:b/>
        </w:rPr>
        <w:t xml:space="preserve">Payment Due:</w:t>
      </w:r>
      <w:r>
        <w:t xml:space="preserve"> </w:t>
      </w:r>
      <w:r>
        <w:t xml:space="preserve">This Invoice must be settled in full within 14 calendar days of the issue date (by 30 June 2025).</w:t>
      </w:r>
    </w:p>
    <w:p>
      <w:pPr>
        <w:pStyle w:val="BodyText"/>
      </w:pPr>
      <w:r>
        <w:rPr>
          <w:bCs/>
          <w:b/>
        </w:rPr>
        <w:t xml:space="preserve">Late Payment:</w:t>
      </w:r>
      <w:r>
        <w:t xml:space="preserve"> </w:t>
      </w:r>
      <w:r>
        <w:t xml:space="preserve">A late payment fee of 2% per month will be applied to any outstanding balance after the due date, in accordance with Australian consumer credit regulations.</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by ClearVoice Speech Therapy, a registered Speech Therapist practice operating in Australia Sydney. All services were delivered in accordance with the Australian Speech Pathology Code of Ethics and the National Registration and Accreditation Scheme (NRAS) standards.</w:t>
      </w:r>
    </w:p>
    <w:p>
      <w:pPr>
        <w:pStyle w:val="BodyText"/>
      </w:pPr>
      <w:r>
        <w:t xml:space="preserve">2. The Medicare rebate amounts listed on this Invoice have been processed via HICAPS at the time of service. The client is responsible only for the balance shown above. Please retain this Invoice for your personal medical records and any private health insurance claims.</w:t>
      </w:r>
    </w:p>
    <w:p>
      <w:pPr>
        <w:pStyle w:val="BodyText"/>
      </w:pPr>
      <w:r>
        <w:t xml:space="preserve">3. The Speech Therapist, Dr. Amanda Chen, is a fully registered and accredited practitioner with Speech Pathology Australia. All clinical notes and treatment plans referenced in this Invoice are stored securely in compliance with the Australian Privacy Act 1988 and the Privacy Act 2014 (Health Records Amendment).</w:t>
      </w:r>
    </w:p>
    <w:p>
      <w:pPr>
        <w:pStyle w:val="BodyText"/>
      </w:pPr>
      <w:r>
        <w:t xml:space="preserve">4. If you have any questions regarding the line items, the services rendered, or the calculations on this Invoice, please contact our billing team at billing@clearvoicesydney.com.au or call +61 2 9377 4521 during business hours (Monday to Friday, 9:00 AM – 5:00 PM AEST).</w:t>
      </w:r>
    </w:p>
    <w:p>
      <w:pPr>
        <w:pStyle w:val="BodyText"/>
      </w:pPr>
      <w:r>
        <w:t xml:space="preserve">5. This Invoice is valid for 90 days from the date of issue. After this period, the account may be referred for collection in accordance with Australian debt recovery procedures.</w:t>
      </w:r>
    </w:p>
    <w:bookmarkEnd w:id="25"/>
    <w:p>
      <w:pPr>
        <w:pStyle w:val="BodyText"/>
      </w:pPr>
      <w:r>
        <w:rPr>
          <w:bCs/>
          <w:b/>
        </w:rPr>
        <w:t xml:space="preserve">ClearVoice Speech Therapy Pty Ltd</w:t>
      </w:r>
      <w:r>
        <w:t xml:space="preserve"> </w:t>
      </w:r>
      <w:r>
        <w:t xml:space="preserve">| ABN 48 215 789 342 | Level 4, 125 George Street, Sydney NSW 2000, Australia</w:t>
      </w:r>
    </w:p>
    <w:p>
      <w:pPr>
        <w:pStyle w:val="BodyText"/>
      </w:pPr>
      <w:r>
        <w:t xml:space="preserve">This Invoice was generated electronically and is valid without a signature. For queries, reference Invoice No: CV-2025-04871.</w:t>
      </w:r>
    </w:p>
    <w:p>
      <w:pPr>
        <w:pStyle w:val="BodyText"/>
      </w:pPr>
      <w:r>
        <w:t xml:space="preserve">Thank you for choosing our Speech Therapist services in Australia Sydney. We are committed to your continued communication health and well-being.</w:t>
      </w:r>
    </w:p>
    <w:p>
      <w:pPr>
        <w:pStyle w:val="BodyText"/>
      </w:pPr>
      <w:r>
        <w:t xml:space="preserve">© 2025 ClearVoice Speech Therapy Pty Ltd. All rights reserved. This document is the property of the issuing practice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Australia Sydney</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