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linghua-speech-therapy-center"/>
    <w:p>
      <w:pPr>
        <w:pStyle w:val="Heading1"/>
      </w:pPr>
      <w:r>
        <w:t xml:space="preserve">Guangzhou LingHua Speech Therapy Center</w:t>
      </w:r>
    </w:p>
    <w:p>
      <w:pPr>
        <w:pStyle w:val="FirstParagraph"/>
      </w:pPr>
      <w:r>
        <w:t xml:space="preserve">Speech Therapist &amp; Communication Services</w:t>
      </w:r>
    </w:p>
    <w:p>
      <w:pPr>
        <w:pStyle w:val="BodyText"/>
      </w:pPr>
      <w:r>
        <w:t xml:space="preserve">No. 128 Tianhe Road, Tianhe District</w:t>
      </w:r>
    </w:p>
    <w:p>
      <w:pPr>
        <w:pStyle w:val="BodyText"/>
      </w:pPr>
      <w:r>
        <w:t xml:space="preserve">Guangzhou, Guangdong Province, China 510620</w:t>
      </w:r>
    </w:p>
    <w:p>
      <w:pPr>
        <w:pStyle w:val="BodyText"/>
      </w:pPr>
      <w:r>
        <w:t xml:space="preserve">Tel: +86-20-8888-6543 | Email: billing@linghuaspeech.cn</w:t>
      </w:r>
    </w:p>
    <w:p>
      <w:pPr>
        <w:pStyle w:val="BodyText"/>
      </w:pPr>
      <w:r>
        <w:t xml:space="preserve">Business License No.: 91440101MA5C8XK27P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GZ-ST-2025-04872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Zhang Wei</w:t>
      </w:r>
    </w:p>
    <w:p>
      <w:pPr>
        <w:pStyle w:val="BodyText"/>
      </w:pPr>
      <w:r>
        <w:t xml:space="preserve">Residential Address: Apt 1204, Building 7, Yuancun Community</w:t>
      </w:r>
    </w:p>
    <w:p>
      <w:pPr>
        <w:pStyle w:val="BodyText"/>
      </w:pPr>
      <w:r>
        <w:t xml:space="preserve">Haizhu District, Guangzhou, Guangdong, China 510300</w:t>
      </w:r>
    </w:p>
    <w:p>
      <w:pPr>
        <w:pStyle w:val="BodyText"/>
      </w:pPr>
      <w:r>
        <w:t xml:space="preserve">Contact: +86-138-0000-1234</w:t>
      </w:r>
    </w:p>
    <w:p>
      <w:pPr>
        <w:pStyle w:val="BodyText"/>
      </w:pPr>
      <w:r>
        <w:t xml:space="preserve">Email: zhangwei.client@email.com</w:t>
      </w:r>
    </w:p>
    <w:p>
      <w:pPr>
        <w:pStyle w:val="BodyText"/>
      </w:pPr>
      <w:r>
        <w:t xml:space="preserve">Client ID: CL-2025-0091</w:t>
      </w:r>
    </w:p>
    <w:bookmarkEnd w:id="22"/>
    <w:bookmarkStart w:id="23" w:name="service-provider"/>
    <w:p>
      <w:pPr>
        <w:pStyle w:val="Heading3"/>
      </w:pPr>
      <w:r>
        <w:t xml:space="preserve">Service Provider</w:t>
      </w:r>
    </w:p>
    <w:p>
      <w:pPr>
        <w:pStyle w:val="FirstParagraph"/>
      </w:pPr>
      <w:r>
        <w:rPr>
          <w:bCs/>
          <w:b/>
        </w:rPr>
        <w:t xml:space="preserve">Dr. Li Meifang, M.S. Speech-Language Pathology</w:t>
      </w:r>
    </w:p>
    <w:p>
      <w:pPr>
        <w:pStyle w:val="BodyText"/>
      </w:pPr>
      <w:r>
        <w:t xml:space="preserve">Licensed Speech Therapist, Guangdong Provincial Health Commission</w:t>
      </w:r>
    </w:p>
    <w:p>
      <w:pPr>
        <w:pStyle w:val="BodyText"/>
      </w:pPr>
      <w:r>
        <w:t xml:space="preserve">Licence No.: GD-SLP-2019-00452</w:t>
      </w:r>
    </w:p>
    <w:p>
      <w:pPr>
        <w:pStyle w:val="BodyText"/>
      </w:pPr>
      <w:r>
        <w:t xml:space="preserve">Specialization: Pediatric &amp; Adult Speech Therapy</w:t>
      </w:r>
    </w:p>
    <w:p>
      <w:pPr>
        <w:pStyle w:val="BodyText"/>
      </w:pPr>
      <w:r>
        <w:t xml:space="preserve">Practice Location: Guangzhou, China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Sessions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Individual Speech Therapy Session – Articulation &amp; Phonological Intervention for a 6-year-old child. Conducted by a certified Speech Therapist at the Guangzhou LingHua center. Includes pre-assessment, targeted drills, and post-session progress notes.</w:t>
            </w:r>
          </w:p>
        </w:tc>
        <w:tc>
          <w:tcPr/>
          <w:p>
            <w:pPr>
              <w:pStyle w:val="Compact"/>
              <w:jc w:val="left"/>
            </w:pPr>
            <w:r>
              <w:t xml:space="preserve">May 2, 5, 9, 12, 16, 19, 23, 26, 30</w:t>
            </w:r>
          </w:p>
        </w:tc>
        <w:tc>
          <w:tcPr/>
          <w:p>
            <w:pPr>
              <w:pStyle w:val="Compact"/>
              <w:jc w:val="left"/>
            </w:pPr>
            <w:r>
              <w:t xml:space="preserve">9</w:t>
            </w:r>
          </w:p>
        </w:tc>
        <w:tc>
          <w:tcPr/>
          <w:p>
            <w:pPr>
              <w:pStyle w:val="Compact"/>
              <w:jc w:val="left"/>
            </w:pPr>
            <w:r>
              <w:t xml:space="preserve">¥ 450.00</w:t>
            </w:r>
          </w:p>
        </w:tc>
        <w:tc>
          <w:tcPr/>
          <w:p>
            <w:pPr>
              <w:pStyle w:val="Compact"/>
              <w:jc w:val="left"/>
            </w:pPr>
            <w:r>
              <w:t xml:space="preserve">¥ 4,050.00</w:t>
            </w:r>
          </w:p>
        </w:tc>
      </w:tr>
      <w:tr>
        <w:tc>
          <w:tcPr/>
          <w:p>
            <w:pPr>
              <w:pStyle w:val="Compact"/>
              <w:jc w:val="left"/>
            </w:pPr>
            <w:r>
              <w:t xml:space="preserve">2</w:t>
            </w:r>
          </w:p>
        </w:tc>
        <w:tc>
          <w:tcPr/>
          <w:p>
            <w:pPr>
              <w:pStyle w:val="Compact"/>
              <w:jc w:val="left"/>
            </w:pPr>
            <w:r>
              <w:t xml:space="preserve">Comprehensive Speech-Language Assessment – Full diagnostic evaluation including oral-motor examination, standardized speech testing (CELP), language comprehension profiling, and written report delivered to the referring physician in Guangzhou.</w:t>
            </w:r>
          </w:p>
        </w:tc>
        <w:tc>
          <w:tcPr/>
          <w:p>
            <w:pPr>
              <w:pStyle w:val="Compact"/>
              <w:jc w:val="left"/>
            </w:pPr>
            <w:r>
              <w:t xml:space="preserve">May 3</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Parent/Caregiver Training Workshop – A 2-hour session for the child's parents on home-based speech exercises, communication strategies, and progress monitoring techniques. Delivered by the Speech Therapist at the client's residence in Haizhu District, Guangzhou.</w:t>
            </w:r>
          </w:p>
        </w:tc>
        <w:tc>
          <w:tcPr/>
          <w:p>
            <w:pPr>
              <w:pStyle w:val="Compact"/>
              <w:jc w:val="left"/>
            </w:pPr>
            <w:r>
              <w:t xml:space="preserve">May 10</w:t>
            </w:r>
          </w:p>
        </w:tc>
        <w:tc>
          <w:tcPr/>
          <w:p>
            <w:pPr>
              <w:pStyle w:val="Compact"/>
              <w:jc w:val="left"/>
            </w:pPr>
            <w:r>
              <w:t xml:space="preserve">1</w:t>
            </w:r>
          </w:p>
        </w:tc>
        <w:tc>
          <w:tcPr/>
          <w:p>
            <w:pPr>
              <w:pStyle w:val="Compact"/>
              <w:jc w:val="left"/>
            </w:pPr>
            <w:r>
              <w:t xml:space="preserve">¥ 600.00</w:t>
            </w:r>
          </w:p>
        </w:tc>
        <w:tc>
          <w:tcPr/>
          <w:p>
            <w:pPr>
              <w:pStyle w:val="Compact"/>
              <w:jc w:val="left"/>
            </w:pPr>
            <w:r>
              <w:t xml:space="preserve">¥ 600.00</w:t>
            </w:r>
          </w:p>
        </w:tc>
      </w:tr>
      <w:tr>
        <w:tc>
          <w:tcPr/>
          <w:p>
            <w:pPr>
              <w:pStyle w:val="Compact"/>
              <w:jc w:val="left"/>
            </w:pPr>
            <w:r>
              <w:t xml:space="preserve">4</w:t>
            </w:r>
          </w:p>
        </w:tc>
        <w:tc>
          <w:tcPr/>
          <w:p>
            <w:pPr>
              <w:pStyle w:val="Compact"/>
              <w:jc w:val="left"/>
            </w:pPr>
            <w:r>
              <w:t xml:space="preserve">Group Speech Therapy Session – Small group (4 children) interactive speech therapy focusing on social communication, turn-taking, and expressive language. Facilitated by the Speech Therapist at the center in Tianhe District, Guangzhou.</w:t>
            </w:r>
          </w:p>
        </w:tc>
        <w:tc>
          <w:tcPr/>
          <w:p>
            <w:pPr>
              <w:pStyle w:val="Compact"/>
              <w:jc w:val="left"/>
            </w:pPr>
            <w:r>
              <w:t xml:space="preserve">May 7, 14, 21, 28</w:t>
            </w:r>
          </w:p>
        </w:tc>
        <w:tc>
          <w:tcPr/>
          <w:p>
            <w:pPr>
              <w:pStyle w:val="Compact"/>
              <w:jc w:val="left"/>
            </w:pPr>
            <w:r>
              <w:t xml:space="preserve">4</w:t>
            </w:r>
          </w:p>
        </w:tc>
        <w:tc>
          <w:tcPr/>
          <w:p>
            <w:pPr>
              <w:pStyle w:val="Compact"/>
              <w:jc w:val="left"/>
            </w:pPr>
            <w:r>
              <w:t xml:space="preserve">¥ 280.00</w:t>
            </w:r>
          </w:p>
        </w:tc>
        <w:tc>
          <w:tcPr/>
          <w:p>
            <w:pPr>
              <w:pStyle w:val="Compact"/>
              <w:jc w:val="left"/>
            </w:pPr>
            <w:r>
              <w:t xml:space="preserve">¥ 1,120.00</w:t>
            </w:r>
          </w:p>
        </w:tc>
      </w:tr>
      <w:tr>
        <w:tc>
          <w:tcPr/>
          <w:p>
            <w:pPr>
              <w:pStyle w:val="Compact"/>
              <w:jc w:val="left"/>
            </w:pPr>
            <w:r>
              <w:t xml:space="preserve">5</w:t>
            </w:r>
          </w:p>
        </w:tc>
        <w:tc>
          <w:tcPr/>
          <w:p>
            <w:pPr>
              <w:pStyle w:val="Compact"/>
              <w:jc w:val="left"/>
            </w:pPr>
            <w:r>
              <w:t xml:space="preserve">Customized Home Exercise Program &amp; Digital Resources – Development of a personalized 4-week speech practice plan with video demonstrations, printable worksheets, and access to the center's online progress-tracking portal for the Guangzhou-based family.</w:t>
            </w:r>
          </w:p>
        </w:tc>
        <w:tc>
          <w:tcPr/>
          <w:p>
            <w:pPr>
              <w:pStyle w:val="Compact"/>
              <w:jc w:val="left"/>
            </w:pPr>
            <w:r>
              <w:t xml:space="preserve">May 15</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6</w:t>
            </w:r>
          </w:p>
        </w:tc>
        <w:tc>
          <w:tcPr/>
          <w:p>
            <w:pPr>
              <w:pStyle w:val="Compact"/>
              <w:jc w:val="left"/>
            </w:pPr>
            <w:r>
              <w:t xml:space="preserve">Follow-Up Telehealth Consultation – A 30-minute video consultation with the Speech Therapist to review progress, adjust the treatment plan, and answer parental questions. Conducted via encrypted video link registered under China's telehealth regulations.</w:t>
            </w:r>
          </w:p>
        </w:tc>
        <w:tc>
          <w:tcPr/>
          <w:p>
            <w:pPr>
              <w:pStyle w:val="Compact"/>
              <w:jc w:val="left"/>
            </w:pPr>
            <w:r>
              <w:t xml:space="preserve">May 22</w:t>
            </w:r>
          </w:p>
        </w:tc>
        <w:tc>
          <w:tcPr/>
          <w:p>
            <w:pPr>
              <w:pStyle w:val="Compact"/>
              <w:jc w:val="left"/>
            </w:pPr>
            <w:r>
              <w:t xml:space="preserve">1</w:t>
            </w:r>
          </w:p>
        </w:tc>
        <w:tc>
          <w:tcPr/>
          <w:p>
            <w:pPr>
              <w:pStyle w:val="Compact"/>
              <w:jc w:val="left"/>
            </w:pPr>
            <w:r>
              <w:t xml:space="preserve">¥ 300.00</w:t>
            </w:r>
          </w:p>
        </w:tc>
        <w:tc>
          <w:tcPr/>
          <w:p>
            <w:pPr>
              <w:pStyle w:val="Compact"/>
              <w:jc w:val="left"/>
            </w:pPr>
            <w:r>
              <w:t xml:space="preserve">¥ 300.00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¥ 7,620.00</w:t>
            </w:r>
          </w:p>
        </w:tc>
      </w:tr>
      <w:tr>
        <w:tc>
          <w:tcPr/>
          <w:p>
            <w:pPr>
              <w:pStyle w:val="Compact"/>
              <w:jc w:val="left"/>
            </w:pPr>
            <w:r>
              <w:t xml:space="preserve">VAT (6% – Medical Services, China)</w:t>
            </w:r>
          </w:p>
        </w:tc>
        <w:tc>
          <w:tcPr/>
          <w:p>
            <w:pPr>
              <w:pStyle w:val="Compact"/>
              <w:jc w:val="right"/>
            </w:pPr>
            <w:r>
              <w:t xml:space="preserve">¥ 457.20</w:t>
            </w:r>
          </w:p>
        </w:tc>
      </w:tr>
      <w:tr>
        <w:tc>
          <w:tcPr/>
          <w:p>
            <w:pPr>
              <w:pStyle w:val="Compact"/>
              <w:jc w:val="left"/>
            </w:pPr>
            <w:r>
              <w:t xml:space="preserve">Insurance Adjustment (Guangzhou Medical Insurance)</w:t>
            </w:r>
          </w:p>
        </w:tc>
        <w:tc>
          <w:tcPr/>
          <w:p>
            <w:pPr>
              <w:pStyle w:val="Compact"/>
              <w:jc w:val="right"/>
            </w:pPr>
            <w:r>
              <w:t xml:space="preserve">-¥ 1,828.80</w:t>
            </w:r>
          </w:p>
        </w:tc>
      </w:tr>
      <w:tr>
        <w:tc>
          <w:tcPr/>
          <w:p>
            <w:pPr>
              <w:pStyle w:val="Compact"/>
              <w:jc w:val="left"/>
            </w:pPr>
            <w:r>
              <w:t xml:space="preserve">Grand Total Due</w:t>
            </w:r>
          </w:p>
        </w:tc>
        <w:tc>
          <w:tcPr/>
          <w:p>
            <w:pPr>
              <w:pStyle w:val="Compact"/>
              <w:jc w:val="right"/>
            </w:pPr>
            <w:r>
              <w:t xml:space="preserve">¥ 6,248.40</w:t>
            </w:r>
          </w:p>
        </w:tc>
      </w:tr>
    </w:tbl>
    <w:bookmarkStart w:id="24" w:name="invoice-notes-payment-instructions"/>
    <w:p>
      <w:pPr>
        <w:pStyle w:val="Heading3"/>
      </w:pPr>
      <w:r>
        <w:t xml:space="preserve">Invoice Notes &amp; Payment Instructions</w:t>
      </w:r>
    </w:p>
    <w:p>
      <w:pPr>
        <w:pStyle w:val="FirstParagraph"/>
      </w:pPr>
      <w:r>
        <w:t xml:space="preserve">This Invoice covers all Speech Therapist services rendered during the month of May 2025 at the Guangzhou LingHua Speech Therapy Center. The Speech Therapist, Dr. Li Meifang, has documented all sessions in the client's permanent medical record filed with the center in Guangzhou, China.</w:t>
      </w:r>
    </w:p>
    <w:p>
      <w:pPr>
        <w:pStyle w:val="BodyText"/>
      </w:pPr>
      <w:r>
        <w:rPr>
          <w:bCs/>
          <w:b/>
        </w:rPr>
        <w:t xml:space="preserve">Payment Method:</w:t>
      </w:r>
      <w:r>
        <w:t xml:space="preserve"> </w:t>
      </w:r>
      <w:r>
        <w:t xml:space="preserve">Bank transfer to China Merchants Bank, Account No. 6225 8800 1234 5678, Account Name: Guangzhou LingHua Speech Therapy Center. Alternatively, payment may be made via WeChat Pay or Alipay using the QR code on the attached payment slip.</w:t>
      </w:r>
    </w:p>
    <w:p>
      <w:pPr>
        <w:pStyle w:val="BodyText"/>
      </w:pPr>
      <w:r>
        <w:rPr>
          <w:bCs/>
          <w:b/>
        </w:rPr>
        <w:t xml:space="preserve">Payment Deadline:</w:t>
      </w:r>
      <w:r>
        <w:t xml:space="preserve"> </w:t>
      </w:r>
      <w:r>
        <w:t xml:space="preserve">Please settle this Invoice no later than June 30, 2025. A late payment surcharge of 1.5% per month will apply to outstanding balances after the due date, in accordance with the service agreement signed at the time of enrollment.</w:t>
      </w:r>
    </w:p>
    <w:p>
      <w:pPr>
        <w:pStyle w:val="BodyText"/>
      </w:pPr>
      <w:r>
        <w:rPr>
          <w:bCs/>
          <w:b/>
        </w:rPr>
        <w:t xml:space="preserve">Insurance:</w:t>
      </w:r>
      <w:r>
        <w:t xml:space="preserve"> </w:t>
      </w:r>
      <w:r>
        <w:t xml:space="preserve">The deduction reflects the approved reimbursement from the Guangzhou Municipal Basic Medical Insurance Fund. The client is responsible for the remaining co-payment amount as stated in the Grand Total.</w:t>
      </w:r>
    </w:p>
    <w:bookmarkEnd w:id="24"/>
    <w:bookmarkStart w:id="25" w:name="terms-conditions"/>
    <w:p>
      <w:pPr>
        <w:pStyle w:val="Heading3"/>
      </w:pPr>
      <w:r>
        <w:t xml:space="preserve">Terms &amp; Conditions</w:t>
      </w:r>
    </w:p>
    <w:p>
      <w:pPr>
        <w:pStyle w:val="FirstParagraph"/>
      </w:pPr>
      <w:r>
        <w:t xml:space="preserve">1. This Invoice constitutes a formal request for payment for Speech Therapist services provided in Guangzhou, China. All services were delivered in compliance with the regulations of the National Health Commission of the People's Republic of China and the Guangdong Provincial Medical Administration.</w:t>
      </w:r>
    </w:p>
    <w:p>
      <w:pPr>
        <w:pStyle w:val="BodyText"/>
      </w:pPr>
      <w:r>
        <w:t xml:space="preserve">2. The Speech Therapist reserves the right to adjust treatment plans based on clinical progress. Any additional sessions beyond those listed on this Invoice will be billed separately with a supplementary Invoice issued within 5 business days.</w:t>
      </w:r>
    </w:p>
    <w:p>
      <w:pPr>
        <w:pStyle w:val="BodyText"/>
      </w:pPr>
      <w:r>
        <w:t xml:space="preserve">3. All client records, assessment reports, and therapy documentation generated by the Speech Therapist in Guangzhou are confidential and protected under China's Personal Information Protection Law (PIPL) and the Civil Code of the PRC.</w:t>
      </w:r>
    </w:p>
    <w:p>
      <w:pPr>
        <w:pStyle w:val="BodyText"/>
      </w:pPr>
      <w:r>
        <w:t xml:space="preserve">4. Disputes regarding this Invoice or the services rendered shall be resolved through negotiation first, followed by mediation at the Guangzhou Medical Dispute Mediation Center if necessary.</w:t>
      </w:r>
    </w:p>
    <w:p>
      <w:pPr>
        <w:pStyle w:val="BodyText"/>
      </w:pPr>
      <w:r>
        <w:t xml:space="preserve">5. This Invoice is valid for 90 days from the date of issue. After this period, the client must contact the billing office to confirm the outstanding balance before further services are scheduled.</w:t>
      </w:r>
    </w:p>
    <w:bookmarkEnd w:id="25"/>
    <w:p>
      <w:pPr>
        <w:pStyle w:val="BodyText"/>
      </w:pPr>
      <w:r>
        <w:t xml:space="preserve">Guangzhou LingHua Speech Therapy Center | No. 128 Tianhe Road, Tianhe District, Guangzhou, Guangdong, China 510620</w:t>
      </w:r>
    </w:p>
    <w:p>
      <w:pPr>
        <w:pStyle w:val="BodyText"/>
      </w:pPr>
      <w:r>
        <w:t xml:space="preserve">This Invoice was generated electronically and is valid without a physical stamp. For verification, please contact billing@linghuaspeech.cn or call +86-20-8888-6543.</w:t>
      </w:r>
    </w:p>
    <w:p>
      <w:pPr>
        <w:pStyle w:val="BodyText"/>
      </w:pPr>
      <w:r>
        <w:t xml:space="preserve">Thank you for choosing our Speech Therapist services in China Guangzhou. We are committed to your family's communication health and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China Guangzhou</dc:title>
  <dc:creator/>
  <dc:language>en</dc:language>
  <cp:keywords/>
  <dcterms:created xsi:type="dcterms:W3CDTF">2026-10-10T11:30:36Z</dcterms:created>
  <dcterms:modified xsi:type="dcterms:W3CDTF">2026-10-10T11:30:36Z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