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Professional Speech Therapy Services — China Shanghai</w:t>
      </w:r>
    </w:p>
    <w:p>
      <w:pPr>
        <w:pStyle w:val="BodyText"/>
      </w:pPr>
      <w:r>
        <w:t xml:space="preserve">OFFICIAL INVOICE</w:t>
      </w:r>
    </w:p>
    <w:bookmarkEnd w:id="20"/>
    <w:p>
      <w:pPr>
        <w:pStyle w:val="BodyText"/>
      </w:pPr>
      <w:r>
        <w:rPr>
          <w:bCs/>
          <w:b/>
        </w:rPr>
        <w:t xml:space="preserve">Shanghai LinguaCare Speech Therapy Center</w:t>
      </w:r>
      <w:r>
        <w:br/>
      </w:r>
      <w:r>
        <w:t xml:space="preserve">888 Century Avenue, Pudong New Area</w:t>
      </w:r>
      <w:r>
        <w:br/>
      </w:r>
      <w:r>
        <w:t xml:space="preserve">China Shanghai, 200120</w:t>
      </w:r>
      <w:r>
        <w:br/>
      </w:r>
      <w:r>
        <w:t xml:space="preserve">Tel: +86-21-5888-6600</w:t>
      </w:r>
      <w:r>
        <w:br/>
      </w:r>
      <w:r>
        <w:t xml:space="preserve">Email: billing@shanghailinguacare.cn</w:t>
      </w:r>
      <w:r>
        <w:br/>
      </w:r>
      <w:r>
        <w:t xml:space="preserve">Tax ID: 91310115MA1K3X7B2F</w:t>
      </w:r>
    </w:p>
    <w:bookmarkStart w:id="21" w:name="billed-to-client"/>
    <w:p>
      <w:pPr>
        <w:pStyle w:val="Heading3"/>
      </w:pPr>
      <w:r>
        <w:t xml:space="preserve">Billed To (Client)</w:t>
      </w:r>
    </w:p>
    <w:p>
      <w:pPr>
        <w:pStyle w:val="FirstParagraph"/>
      </w:pPr>
      <w:r>
        <w:rPr>
          <w:bCs/>
          <w:b/>
        </w:rPr>
        <w:t xml:space="preserve">Mr. David Chen</w:t>
      </w:r>
    </w:p>
    <w:p>
      <w:pPr>
        <w:pStyle w:val="BodyText"/>
      </w:pPr>
      <w:r>
        <w:t xml:space="preserve">1288 Huaihai Middle Road, Room 2204</w:t>
      </w:r>
    </w:p>
    <w:p>
      <w:pPr>
        <w:pStyle w:val="BodyText"/>
      </w:pPr>
      <w:r>
        <w:t xml:space="preserve">Huangpu District, China Shanghai, 200025</w:t>
      </w:r>
    </w:p>
    <w:p>
      <w:pPr>
        <w:pStyle w:val="BodyText"/>
      </w:pPr>
      <w:r>
        <w:t xml:space="preserve">Contact: +86-138-1234-5678</w:t>
      </w:r>
    </w:p>
    <w:p>
      <w:pPr>
        <w:pStyle w:val="BodyText"/>
      </w:pPr>
      <w:r>
        <w:t xml:space="preserve">Email: d.chen@example.com</w:t>
      </w:r>
    </w:p>
    <w:bookmarkEnd w:id="21"/>
    <w:bookmarkStart w:id="22" w:name="invoice-information"/>
    <w:p>
      <w:pPr>
        <w:pStyle w:val="Heading3"/>
      </w:pPr>
      <w:r>
        <w:t xml:space="preserve">Invoice Information</w:t>
      </w:r>
    </w:p>
    <w:p>
      <w:pPr>
        <w:pStyle w:val="FirstParagraph"/>
      </w:pPr>
      <w:r>
        <w:rPr>
          <w:bCs/>
          <w:b/>
        </w:rPr>
        <w:t xml:space="preserve">Invoice Number:</w:t>
      </w:r>
      <w:r>
        <w:t xml:space="preserve"> </w:t>
      </w:r>
      <w:r>
        <w:t xml:space="preserve">SC-2025-0714-00382</w:t>
      </w:r>
    </w:p>
    <w:p>
      <w:pPr>
        <w:pStyle w:val="BodyText"/>
      </w:pPr>
      <w:r>
        <w:rPr>
          <w:bCs/>
          <w:b/>
        </w:rPr>
        <w:t xml:space="preserve">Date of Issue:</w:t>
      </w:r>
      <w:r>
        <w:t xml:space="preserve"> </w:t>
      </w:r>
      <w:r>
        <w:t xml:space="preserve">July 14, 2025</w:t>
      </w:r>
    </w:p>
    <w:p>
      <w:pPr>
        <w:pStyle w:val="BodyText"/>
      </w:pPr>
      <w:r>
        <w:rPr>
          <w:bCs/>
          <w:b/>
        </w:rPr>
        <w:t xml:space="preserve">Due Date:</w:t>
      </w:r>
      <w:r>
        <w:t xml:space="preserve"> </w:t>
      </w:r>
      <w:r>
        <w:t xml:space="preserve">July 28, 2025</w:t>
      </w:r>
    </w:p>
    <w:p>
      <w:pPr>
        <w:pStyle w:val="BodyText"/>
      </w:pPr>
      <w:r>
        <w:rPr>
          <w:bCs/>
          <w:b/>
        </w:rPr>
        <w:t xml:space="preserve">Therapist:</w:t>
      </w:r>
      <w:r>
        <w:t xml:space="preserve"> </w:t>
      </w:r>
      <w:r>
        <w:t xml:space="preserve">Dr. Mei Lin Wang, M.S. CCC-SLP</w:t>
      </w:r>
    </w:p>
    <w:p>
      <w:pPr>
        <w:pStyle w:val="BodyText"/>
      </w:pPr>
      <w:r>
        <w:rPr>
          <w:bCs/>
          <w:b/>
        </w:rPr>
        <w:t xml:space="preserve">License No.:</w:t>
      </w:r>
      <w:r>
        <w:t xml:space="preserve"> </w:t>
      </w:r>
      <w:r>
        <w:t xml:space="preserve">SH-ST-2019-4471</w:t>
      </w:r>
    </w:p>
    <w:bookmarkEnd w:id="22"/>
    <w:p>
      <w:pPr>
        <w:pStyle w:val="BodyText"/>
      </w:pPr>
      <w:r>
        <w:t xml:space="preserve">Service Period</w:t>
      </w:r>
    </w:p>
    <w:p>
      <w:pPr>
        <w:pStyle w:val="BodyText"/>
      </w:pPr>
      <w:r>
        <w:t xml:space="preserve">June 15 – July 12, 2025</w:t>
      </w:r>
    </w:p>
    <w:p>
      <w:pPr>
        <w:pStyle w:val="BodyText"/>
      </w:pPr>
      <w:r>
        <w:t xml:space="preserve">Total Sessions</w:t>
      </w:r>
    </w:p>
    <w:p>
      <w:pPr>
        <w:pStyle w:val="BodyText"/>
      </w:pPr>
      <w:r>
        <w:t xml:space="preserve">12 Sessions</w:t>
      </w:r>
    </w:p>
    <w:p>
      <w:pPr>
        <w:pStyle w:val="BodyText"/>
      </w:pPr>
      <w:r>
        <w:t xml:space="preserve">Currency</w:t>
      </w:r>
    </w:p>
    <w:p>
      <w:pPr>
        <w:pStyle w:val="BodyText"/>
      </w:pPr>
      <w:r>
        <w:t xml:space="preserve">CNY (RMB)</w:t>
      </w:r>
    </w:p>
    <w:p>
      <w:pPr>
        <w:pStyle w:val="BodyText"/>
      </w:pPr>
      <w:r>
        <w:t xml:space="preserve">Payment Status</w:t>
      </w:r>
    </w:p>
    <w:p>
      <w:pPr>
        <w:pStyle w:val="BodyText"/>
      </w:pPr>
      <w:r>
        <w:t xml:space="preserve">Pending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Jun 15, 2025</w:t>
            </w:r>
          </w:p>
        </w:tc>
        <w:tc>
          <w:tcPr/>
          <w:p>
            <w:pPr>
              <w:pStyle w:val="Compact"/>
              <w:jc w:val="left"/>
            </w:pPr>
            <w:r>
              <w:t xml:space="preserve">Initial Speech Therapy Assessment &amp; Diagnostic Evaluation</w:t>
            </w:r>
          </w:p>
        </w:tc>
        <w:tc>
          <w:tcPr/>
          <w:p>
            <w:pPr>
              <w:pStyle w:val="Compact"/>
              <w:jc w:val="left"/>
            </w:pPr>
            <w:r>
              <w:t xml:space="preserve">90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Jun 18, 2025</w:t>
            </w:r>
          </w:p>
        </w:tc>
        <w:tc>
          <w:tcPr/>
          <w:p>
            <w:pPr>
              <w:pStyle w:val="Compact"/>
              <w:jc w:val="left"/>
            </w:pPr>
            <w:r>
              <w:t xml:space="preserve">Articulation Therapy — Consonant Cluster Remediation</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Jun 22, 2025</w:t>
            </w:r>
          </w:p>
        </w:tc>
        <w:tc>
          <w:tcPr/>
          <w:p>
            <w:pPr>
              <w:pStyle w:val="Compact"/>
              <w:jc w:val="left"/>
            </w:pPr>
            <w:r>
              <w:t xml:space="preserve">Fluency Therapy — Stuttering Intervention Program</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Jun 25, 2025</w:t>
            </w:r>
          </w:p>
        </w:tc>
        <w:tc>
          <w:tcPr/>
          <w:p>
            <w:pPr>
              <w:pStyle w:val="Compact"/>
              <w:jc w:val="left"/>
            </w:pPr>
            <w:r>
              <w:t xml:space="preserve">Language Comprehension &amp; Expression Therapy (Mandarin-English Bilingual)</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Jun 29, 2025</w:t>
            </w:r>
          </w:p>
        </w:tc>
        <w:tc>
          <w:tcPr/>
          <w:p>
            <w:pPr>
              <w:pStyle w:val="Compact"/>
              <w:jc w:val="left"/>
            </w:pPr>
            <w:r>
              <w:t xml:space="preserve">Oral Motor Therapy &amp; Swallowing Assessment</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Jul 02, 2025</w:t>
            </w:r>
          </w:p>
        </w:tc>
        <w:tc>
          <w:tcPr/>
          <w:p>
            <w:pPr>
              <w:pStyle w:val="Compact"/>
              <w:jc w:val="left"/>
            </w:pPr>
            <w:r>
              <w:t xml:space="preserve">Phonological Awareness Training &amp; Sound Substitution Drills</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Jul 05, 2025</w:t>
            </w:r>
          </w:p>
        </w:tc>
        <w:tc>
          <w:tcPr/>
          <w:p>
            <w:pPr>
              <w:pStyle w:val="Compact"/>
              <w:jc w:val="left"/>
            </w:pPr>
            <w:r>
              <w:t xml:space="preserve">Pragmatic Language Therapy — Social Communication Skills</w:t>
            </w:r>
          </w:p>
        </w:tc>
        <w:tc>
          <w:tcPr/>
          <w:p>
            <w:pPr>
              <w:pStyle w:val="Compact"/>
              <w:jc w:val="left"/>
            </w:pPr>
            <w:r>
              <w:t xml:space="preserve">60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Jul 09, 2025</w:t>
            </w:r>
          </w:p>
        </w:tc>
        <w:tc>
          <w:tcPr/>
          <w:p>
            <w:pPr>
              <w:pStyle w:val="Compact"/>
              <w:jc w:val="left"/>
            </w:pPr>
            <w:r>
              <w:t xml:space="preserve">Progress Review &amp; Parent/Caregiver Training Session</w:t>
            </w:r>
          </w:p>
        </w:tc>
        <w:tc>
          <w:tcPr/>
          <w:p>
            <w:pPr>
              <w:pStyle w:val="Compact"/>
              <w:jc w:val="left"/>
            </w:pPr>
            <w:r>
              <w:t xml:space="preserve">75 min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Jul 12, 2025</w:t>
            </w:r>
          </w:p>
        </w:tc>
        <w:tc>
          <w:tcPr/>
          <w:p>
            <w:pPr>
              <w:pStyle w:val="Compact"/>
              <w:jc w:val="left"/>
            </w:pPr>
            <w:r>
              <w:t xml:space="preserve">Comprehensive Re-Assessment &amp; Updated Treatment Plan</w:t>
            </w:r>
          </w:p>
        </w:tc>
        <w:tc>
          <w:tcPr/>
          <w:p>
            <w:pPr>
              <w:pStyle w:val="Compact"/>
              <w:jc w:val="left"/>
            </w:pPr>
            <w:r>
              <w:t xml:space="preserve">90 min</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CNY 8,350.00</w:t>
      </w:r>
    </w:p>
    <w:p>
      <w:pPr>
        <w:pStyle w:val="BodyText"/>
      </w:pPr>
      <w:r>
        <w:t xml:space="preserve">VAT (6%):</w:t>
      </w:r>
      <w:r>
        <w:t xml:space="preserve"> </w:t>
      </w:r>
      <w:r>
        <w:t xml:space="preserve">CNY 501.00</w:t>
      </w:r>
    </w:p>
    <w:p>
      <w:pPr>
        <w:pStyle w:val="BodyText"/>
      </w:pPr>
      <w:r>
        <w:t xml:space="preserve">Insurance Adjustment (Commercial):</w:t>
      </w:r>
      <w:r>
        <w:t xml:space="preserve"> </w:t>
      </w:r>
      <w:r>
        <w:t xml:space="preserve">-CNY 1,670.00</w:t>
      </w:r>
    </w:p>
    <w:p>
      <w:pPr>
        <w:pStyle w:val="BodyText"/>
      </w:pPr>
      <w:r>
        <w:t xml:space="preserve">Amount Due:</w:t>
      </w:r>
      <w:r>
        <w:t xml:space="preserve"> </w:t>
      </w:r>
      <w:r>
        <w:t xml:space="preserve">CNY 7,181.00</w:t>
      </w:r>
    </w:p>
    <w:bookmarkStart w:id="23" w:name="payment-instructions"/>
    <w:p>
      <w:pPr>
        <w:pStyle w:val="Heading3"/>
      </w:pPr>
      <w:r>
        <w:t xml:space="preserve">Payment Instructions</w:t>
      </w:r>
    </w:p>
    <w:p>
      <w:pPr>
        <w:pStyle w:val="FirstParagraph"/>
      </w:pPr>
      <w:r>
        <w:t xml:space="preserve">This Invoice must be settled within fourteen (14) calendar days from the date of issue. Payment may be made via bank transfer to the following account:</w:t>
      </w:r>
    </w:p>
    <w:p>
      <w:pPr>
        <w:pStyle w:val="BodyText"/>
      </w:pPr>
      <w:r>
        <w:rPr>
          <w:bCs/>
          <w:b/>
        </w:rPr>
        <w:t xml:space="preserve">Bank:</w:t>
      </w:r>
      <w:r>
        <w:t xml:space="preserve"> </w:t>
      </w:r>
      <w:r>
        <w:t xml:space="preserve">Bank of China, Pudong Branch, China Shanghai</w:t>
      </w:r>
    </w:p>
    <w:p>
      <w:pPr>
        <w:pStyle w:val="BodyText"/>
      </w:pPr>
      <w:r>
        <w:rPr>
          <w:bCs/>
          <w:b/>
        </w:rPr>
        <w:t xml:space="preserve">Account Name:</w:t>
      </w:r>
      <w:r>
        <w:t xml:space="preserve"> </w:t>
      </w:r>
      <w:r>
        <w:t xml:space="preserve">Shanghai LinguaCare Speech Therapy Center Co., Ltd.</w:t>
      </w:r>
    </w:p>
    <w:p>
      <w:pPr>
        <w:pStyle w:val="BodyText"/>
      </w:pPr>
      <w:r>
        <w:rPr>
          <w:bCs/>
          <w:b/>
        </w:rPr>
        <w:t xml:space="preserve">Account Number:</w:t>
      </w:r>
      <w:r>
        <w:t xml:space="preserve"> </w:t>
      </w:r>
      <w:r>
        <w:t xml:space="preserve">4582 0115 2233 4455 6677</w:t>
      </w:r>
    </w:p>
    <w:p>
      <w:pPr>
        <w:pStyle w:val="BodyText"/>
      </w:pPr>
      <w:r>
        <w:rPr>
          <w:bCs/>
          <w:b/>
        </w:rPr>
        <w:t xml:space="preserve">SWIFT Code:</w:t>
      </w:r>
      <w:r>
        <w:t xml:space="preserve"> </w:t>
      </w:r>
      <w:r>
        <w:t xml:space="preserve">BKCHCNBJ310</w:t>
      </w:r>
    </w:p>
    <w:p>
      <w:pPr>
        <w:pStyle w:val="BodyText"/>
      </w:pPr>
      <w:r>
        <w:t xml:space="preserve">Please reference Invoice Number</w:t>
      </w:r>
      <w:r>
        <w:t xml:space="preserve"> </w:t>
      </w:r>
      <w:r>
        <w:rPr>
          <w:bCs/>
          <w:b/>
        </w:rPr>
        <w:t xml:space="preserve">SC-2025-0714-00382</w:t>
      </w:r>
      <w:r>
        <w:t xml:space="preserve"> </w:t>
      </w:r>
      <w:r>
        <w:t xml:space="preserve">in your payment remarks. A late payment fee of 1.5% per month will be applied to any outstanding balance after the due date. This Invoice is valid for 90 days from the date of issue.</w:t>
      </w:r>
    </w:p>
    <w:bookmarkEnd w:id="23"/>
    <w:bookmarkStart w:id="24" w:name="important-notes-terms"/>
    <w:p>
      <w:pPr>
        <w:pStyle w:val="Heading3"/>
      </w:pPr>
      <w:r>
        <w:t xml:space="preserve">Important Notes &amp; Terms</w:t>
      </w:r>
    </w:p>
    <w:p>
      <w:pPr>
        <w:pStyle w:val="FirstParagraph"/>
      </w:pPr>
      <w:r>
        <w:t xml:space="preserve">1. All Speech Therapist services rendered at this facility in China Shanghai are conducted in accordance with the National Health Commission of the People's Republic of China regulations and the Shanghai Municipal Medical Practice Standards.</w:t>
      </w:r>
    </w:p>
    <w:p>
      <w:pPr>
        <w:pStyle w:val="BodyText"/>
      </w:pPr>
      <w:r>
        <w:t xml:space="preserve">2. The Speech Therapist assigned to your care, Dr. Mei Lin Wang, holds a valid practicing license issued by the Shanghai Municipal Health Commission and is a certified member of the Chinese Speech-Language-Hearing Association (CSLHA).</w:t>
      </w:r>
    </w:p>
    <w:p>
      <w:pPr>
        <w:pStyle w:val="BodyText"/>
      </w:pPr>
      <w:r>
        <w:t xml:space="preserve">3. This Invoice covers professional speech and language therapy services only. Any additional diagnostic imaging, audiological testing, or pharmaceutical costs are billed separately and are not included in this document.</w:t>
      </w:r>
    </w:p>
    <w:p>
      <w:pPr>
        <w:pStyle w:val="BodyText"/>
      </w:pPr>
      <w:r>
        <w:t xml:space="preserve">4. Should you require a duplicate copy of this Invoice or wish to dispute any line item, please contact our billing department within 30 days. All disputes regarding Speech Therapist services in China Shanghai will be resolved under the jurisdiction of the Shanghai Arbitration Commission.</w:t>
      </w:r>
    </w:p>
    <w:p>
      <w:pPr>
        <w:pStyle w:val="BodyText"/>
      </w:pPr>
      <w:r>
        <w:t xml:space="preserve">5. Your continued participation in the therapy program is essential. The Speech Therapist has recommended a minimum of eight additional sessions to be scheduled in August 2025. A follow-up Invoice will be generated upon completion of those sessions.</w:t>
      </w:r>
    </w:p>
    <w:bookmarkEnd w:id="24"/>
    <w:p>
      <w:pPr>
        <w:pStyle w:val="BodyText"/>
      </w:pPr>
      <w:r>
        <w:rPr>
          <w:bCs/>
          <w:b/>
        </w:rPr>
        <w:t xml:space="preserve">Shanghai LinguaCare Speech Therapy Center Co., Ltd.</w:t>
      </w:r>
    </w:p>
    <w:p>
      <w:pPr>
        <w:pStyle w:val="BodyText"/>
      </w:pPr>
      <w:r>
        <w:t xml:space="preserve">Registered Address: 888 Century Avenue, Pudong New Area, China Shanghai, 200120, P.R. China</w:t>
      </w:r>
    </w:p>
    <w:p>
      <w:pPr>
        <w:pStyle w:val="BodyText"/>
      </w:pPr>
      <w:r>
        <w:t xml:space="preserve">Unified Social Credit Code: 91310115MA1K3X7B2F | Medical Institution License: PDY10345678-31011517A</w:t>
      </w:r>
    </w:p>
    <w:p>
      <w:pPr>
        <w:pStyle w:val="BodyText"/>
      </w:pPr>
      <w:r>
        <w:t xml:space="preserve">This Invoice was generated electronically and is legally valid under the Electronic Invoice Management Regulations of the State Taxation Administration of China.</w:t>
      </w:r>
    </w:p>
    <w:p>
      <w:pPr>
        <w:pStyle w:val="BodyText"/>
      </w:pPr>
      <w:r>
        <w:t xml:space="preserve">© 2025 Shanghai LinguaCare Speech Therapy Center. All rights reserved. | Invoice SC-2025-0714-00382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China Shanghai</dc:title>
  <dc:creator/>
  <dc:language>en</dc:language>
  <cp:keywords/>
  <dcterms:created xsi:type="dcterms:W3CDTF">2026-10-10T06:53:27Z</dcterms:created>
  <dcterms:modified xsi:type="dcterms:W3CDTF">2026-10-10T06:53:27Z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