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Senegal</w:t>
      </w:r>
      <w:r>
        <w:t xml:space="preserve"> </w:t>
      </w:r>
      <w:r>
        <w:t xml:space="preserve">Dakar</w:t>
      </w:r>
    </w:p>
    <w:p>
      <w:pPr>
        <w:pStyle w:val="FirstParagraph"/>
      </w:pPr>
      <w:r>
        <w:t xml:space="preserve">INVOICE</w:t>
      </w:r>
    </w:p>
    <w:p>
      <w:pPr>
        <w:pStyle w:val="BodyText"/>
      </w:pPr>
      <w:r>
        <w:t xml:space="preserve">Speech Therapist Professional Services</w:t>
      </w:r>
    </w:p>
    <w:p>
      <w:pPr>
        <w:pStyle w:val="BodyText"/>
      </w:pPr>
      <w:r>
        <w:t xml:space="preserve">Senegal Dakar</w:t>
      </w:r>
    </w:p>
    <w:bookmarkStart w:id="20" w:name="invoice-number-inv-2025-sd-0487"/>
    <w:p>
      <w:pPr>
        <w:pStyle w:val="Heading3"/>
      </w:pPr>
      <w:r>
        <w:t xml:space="preserve">Invoice Number: INV-2025-SD-0487</w:t>
      </w:r>
    </w:p>
    <w:p>
      <w:pPr>
        <w:pStyle w:val="FirstParagraph"/>
      </w:pPr>
      <w:r>
        <w:t xml:space="preserve">Issue Date: June 15, 2025</w:t>
      </w:r>
    </w:p>
    <w:p>
      <w:pPr>
        <w:pStyle w:val="BodyText"/>
      </w:pPr>
      <w:r>
        <w:t xml:space="preserve">Due Date: July 15, 2025</w:t>
      </w:r>
    </w:p>
    <w:p>
      <w:pPr>
        <w:pStyle w:val="BodyText"/>
      </w:pPr>
      <w:r>
        <w:t xml:space="preserve">Payment Terms: Net 30 Days</w:t>
      </w:r>
    </w:p>
    <w:bookmarkEnd w:id="20"/>
    <w:bookmarkStart w:id="21" w:name="speech-therapist-service-provider"/>
    <w:p>
      <w:pPr>
        <w:pStyle w:val="Heading4"/>
      </w:pPr>
      <w:r>
        <w:t xml:space="preserve">Speech Therapist (Service Provider)</w:t>
      </w:r>
    </w:p>
    <w:p>
      <w:pPr>
        <w:pStyle w:val="FirstParagraph"/>
      </w:pPr>
      <w:r>
        <w:rPr>
          <w:bCs/>
          <w:b/>
        </w:rPr>
        <w:t xml:space="preserve">Name:</w:t>
      </w:r>
      <w:r>
        <w:t xml:space="preserve"> </w:t>
      </w:r>
      <w:r>
        <w:t xml:space="preserve">Dr. Awa Ndiaye, M.S. CCC-SLP</w:t>
      </w:r>
    </w:p>
    <w:p>
      <w:pPr>
        <w:pStyle w:val="BodyText"/>
      </w:pPr>
      <w:r>
        <w:rPr>
          <w:bCs/>
          <w:b/>
        </w:rPr>
        <w:t xml:space="preserve">Clinic:</w:t>
      </w:r>
      <w:r>
        <w:t xml:space="preserve"> </w:t>
      </w:r>
      <w:r>
        <w:t xml:space="preserve">Centre de Réadaptation Logopédique de Dakar</w:t>
      </w:r>
    </w:p>
    <w:p>
      <w:pPr>
        <w:pStyle w:val="BodyText"/>
      </w:pPr>
      <w:r>
        <w:rPr>
          <w:bCs/>
          <w:b/>
        </w:rPr>
        <w:t xml:space="preserve">Address:</w:t>
      </w:r>
      <w:r>
        <w:t xml:space="preserve"> </w:t>
      </w:r>
      <w:r>
        <w:t xml:space="preserve">12 Avenue Cheikh Anta Diop, Plateau, Dakar, Senegal</w:t>
      </w:r>
    </w:p>
    <w:p>
      <w:pPr>
        <w:pStyle w:val="BodyText"/>
      </w:pPr>
      <w:r>
        <w:rPr>
          <w:bCs/>
          <w:b/>
        </w:rPr>
        <w:t xml:space="preserve">Phone:</w:t>
      </w:r>
      <w:r>
        <w:t xml:space="preserve"> </w:t>
      </w:r>
      <w:r>
        <w:t xml:space="preserve">+221 33 820 45 67</w:t>
      </w:r>
    </w:p>
    <w:p>
      <w:pPr>
        <w:pStyle w:val="BodyText"/>
      </w:pPr>
      <w:r>
        <w:rPr>
          <w:bCs/>
          <w:b/>
        </w:rPr>
        <w:t xml:space="preserve">Email:</w:t>
      </w:r>
      <w:r>
        <w:t xml:space="preserve"> </w:t>
      </w:r>
      <w:r>
        <w:t xml:space="preserve">a.ndiaye@logopedie-dakar.sn</w:t>
      </w:r>
    </w:p>
    <w:p>
      <w:pPr>
        <w:pStyle w:val="BodyText"/>
      </w:pPr>
      <w:r>
        <w:rPr>
          <w:bCs/>
          <w:b/>
        </w:rPr>
        <w:t xml:space="preserve">License No.:</w:t>
      </w:r>
      <w:r>
        <w:t xml:space="preserve"> </w:t>
      </w:r>
      <w:r>
        <w:t xml:space="preserve">SN-LOGO-2019-00342</w:t>
      </w:r>
    </w:p>
    <w:bookmarkEnd w:id="21"/>
    <w:bookmarkStart w:id="22" w:name="billed-to-client"/>
    <w:p>
      <w:pPr>
        <w:pStyle w:val="Heading4"/>
      </w:pPr>
      <w:r>
        <w:t xml:space="preserve">Billed To (Client)</w:t>
      </w:r>
    </w:p>
    <w:p>
      <w:pPr>
        <w:pStyle w:val="FirstParagraph"/>
      </w:pPr>
      <w:r>
        <w:rPr>
          <w:bCs/>
          <w:b/>
        </w:rPr>
        <w:t xml:space="preserve">Name:</w:t>
      </w:r>
      <w:r>
        <w:t xml:space="preserve"> </w:t>
      </w:r>
      <w:r>
        <w:t xml:space="preserve">M. Ibrahima Fall</w:t>
      </w:r>
    </w:p>
    <w:p>
      <w:pPr>
        <w:pStyle w:val="BodyText"/>
      </w:pPr>
      <w:r>
        <w:rPr>
          <w:bCs/>
          <w:b/>
        </w:rPr>
        <w:t xml:space="preserve">Organization:</w:t>
      </w:r>
      <w:r>
        <w:t xml:space="preserve"> </w:t>
      </w:r>
      <w:r>
        <w:t xml:space="preserve">École Privée Les Palmiers, Dakar</w:t>
      </w:r>
    </w:p>
    <w:p>
      <w:pPr>
        <w:pStyle w:val="BodyText"/>
      </w:pPr>
      <w:r>
        <w:rPr>
          <w:bCs/>
          <w:b/>
        </w:rPr>
        <w:t xml:space="preserve">Address:</w:t>
      </w:r>
      <w:r>
        <w:t xml:space="preserve"> </w:t>
      </w:r>
      <w:r>
        <w:t xml:space="preserve">45 Rue Félix Faure, Almadies, Dakar, Senegal</w:t>
      </w:r>
    </w:p>
    <w:p>
      <w:pPr>
        <w:pStyle w:val="BodyText"/>
      </w:pPr>
      <w:r>
        <w:rPr>
          <w:bCs/>
          <w:b/>
        </w:rPr>
        <w:t xml:space="preserve">Phone:</w:t>
      </w:r>
      <w:r>
        <w:t xml:space="preserve"> </w:t>
      </w:r>
      <w:r>
        <w:t xml:space="preserve">+221 77 554 32 10</w:t>
      </w:r>
    </w:p>
    <w:p>
      <w:pPr>
        <w:pStyle w:val="BodyText"/>
      </w:pPr>
      <w:r>
        <w:rPr>
          <w:bCs/>
          <w:b/>
        </w:rPr>
        <w:t xml:space="preserve">Email:</w:t>
      </w:r>
      <w:r>
        <w:t xml:space="preserve"> </w:t>
      </w:r>
      <w:r>
        <w:t xml:space="preserve">direction@ecole-palmiers.sn</w:t>
      </w:r>
    </w:p>
    <w:p>
      <w:pPr>
        <w:pStyle w:val="BodyText"/>
      </w:pPr>
      <w:r>
        <w:rPr>
          <w:bCs/>
          <w:b/>
        </w:rPr>
        <w:t xml:space="preserve">Tax ID (NIF):</w:t>
      </w:r>
      <w:r>
        <w:t xml:space="preserve"> </w:t>
      </w:r>
      <w:r>
        <w:t xml:space="preserve">002456789012</w:t>
      </w:r>
    </w:p>
    <w:bookmarkEnd w:id="22"/>
    <w:bookmarkStart w:id="23" w:name="X01e5416ca6e6509ff89930278d11ac471a69fe4"/>
    <w:p>
      <w:pPr>
        <w:pStyle w:val="Heading3"/>
      </w:pPr>
      <w:r>
        <w:t xml:space="preserve">Scope of Speech Therapist Services – Senegal Dakar</w:t>
      </w:r>
    </w:p>
    <w:p>
      <w:pPr>
        <w:pStyle w:val="FirstParagraph"/>
      </w:pPr>
      <w:r>
        <w:t xml:space="preserve">This Invoice documents the professional Speech Therapist services rendered by Dr. Awa Ndiaye at the Centre de Réadaptation Logopédique de Dakar, located in the Plateau district of Senegal Dakar. The Speech Therapist provided comprehensive diagnostic assessments, individualized therapy sessions, and family consultation programs for a cohort of twelve (12) children aged 4 to 11 years presenting with articulation disorders, language delays, and phonological processing difficulties.</w:t>
      </w:r>
    </w:p>
    <w:p>
      <w:pPr>
        <w:pStyle w:val="BodyText"/>
      </w:pPr>
      <w:r>
        <w:t xml:space="preserve">The Speech Therapist operated in full compliance with the regulatory standards established by the Senegalese Ministry of Health and the national board of certified speech-language pathologists. All therapy protocols were adapted to the linguistic context of Senegal Dakar, incorporating Wolof, French, and Pulaar language frameworks to ensure culturally responsive and effective intervention. The Speech Therapist maintained detailed clinical records for each patient and provided monthly progress reports to the referring educational institution.</w:t>
      </w:r>
    </w:p>
    <w:p>
      <w:pPr>
        <w:pStyle w:val="BodyText"/>
      </w:pPr>
      <w:r>
        <w:t xml:space="preserve">This Invoice reflects the total compensation due for the Speech Therapist engagement spanning the period from April 1, 2025, through June 30, 2025, as outlined in the service agreement signed on March 20, 2025, in Dakar, Senegal.</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Rate (XOF)</w:t>
            </w:r>
          </w:p>
        </w:tc>
        <w:tc>
          <w:tcPr/>
          <w:p>
            <w:pPr>
              <w:pStyle w:val="Compact"/>
              <w:jc w:val="left"/>
            </w:pPr>
            <w:r>
              <w:t xml:space="preserve">Amount (XOF)</w:t>
            </w:r>
          </w:p>
        </w:tc>
      </w:tr>
      <w:tr>
        <w:tc>
          <w:tcPr/>
          <w:p>
            <w:pPr>
              <w:pStyle w:val="Compact"/>
              <w:jc w:val="left"/>
            </w:pPr>
            <w:r>
              <w:t xml:space="preserve">01</w:t>
            </w:r>
          </w:p>
        </w:tc>
        <w:tc>
          <w:tcPr/>
          <w:p>
            <w:pPr>
              <w:pStyle w:val="Compact"/>
              <w:jc w:val="left"/>
            </w:pPr>
            <w:r>
              <w:t xml:space="preserve">Initial Speech Therapist Diagnostic Assessment (per child, 90 min)</w:t>
            </w:r>
          </w:p>
        </w:tc>
        <w:tc>
          <w:tcPr/>
          <w:p>
            <w:pPr>
              <w:pStyle w:val="Compact"/>
              <w:jc w:val="left"/>
            </w:pPr>
            <w:r>
              <w:t xml:space="preserve">12</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02</w:t>
            </w:r>
          </w:p>
        </w:tc>
        <w:tc>
          <w:tcPr/>
          <w:p>
            <w:pPr>
              <w:pStyle w:val="Compact"/>
              <w:jc w:val="left"/>
            </w:pPr>
            <w:r>
              <w:t xml:space="preserve">Individual Speech Therapist Therapy Sessions (per session, 45 min)</w:t>
            </w:r>
          </w:p>
        </w:tc>
        <w:tc>
          <w:tcPr/>
          <w:p>
            <w:pPr>
              <w:pStyle w:val="Compact"/>
              <w:jc w:val="left"/>
            </w:pPr>
            <w:r>
              <w:t xml:space="preserve">144</w:t>
            </w:r>
          </w:p>
        </w:tc>
        <w:tc>
          <w:tcPr/>
          <w:p>
            <w:pPr>
              <w:pStyle w:val="Compact"/>
              <w:jc w:val="left"/>
            </w:pPr>
            <w:r>
              <w:t xml:space="preserve">25,000</w:t>
            </w:r>
          </w:p>
        </w:tc>
        <w:tc>
          <w:tcPr/>
          <w:p>
            <w:pPr>
              <w:pStyle w:val="Compact"/>
              <w:jc w:val="left"/>
            </w:pPr>
            <w:r>
              <w:t xml:space="preserve">3,600,000</w:t>
            </w:r>
          </w:p>
        </w:tc>
      </w:tr>
      <w:tr>
        <w:tc>
          <w:tcPr/>
          <w:p>
            <w:pPr>
              <w:pStyle w:val="Compact"/>
              <w:jc w:val="left"/>
            </w:pPr>
            <w:r>
              <w:t xml:space="preserve">03</w:t>
            </w:r>
          </w:p>
        </w:tc>
        <w:tc>
          <w:tcPr/>
          <w:p>
            <w:pPr>
              <w:pStyle w:val="Compact"/>
              <w:jc w:val="left"/>
            </w:pPr>
            <w:r>
              <w:t xml:space="preserve">Group Speech Therapist Intervention Workshops (per workshop, 2 hrs)</w:t>
            </w:r>
          </w:p>
        </w:tc>
        <w:tc>
          <w:tcPr/>
          <w:p>
            <w:pPr>
              <w:pStyle w:val="Compact"/>
              <w:jc w:val="left"/>
            </w:pPr>
            <w:r>
              <w:t xml:space="preserve">18</w:t>
            </w:r>
          </w:p>
        </w:tc>
        <w:tc>
          <w:tcPr/>
          <w:p>
            <w:pPr>
              <w:pStyle w:val="Compact"/>
              <w:jc w:val="left"/>
            </w:pPr>
            <w:r>
              <w:t xml:space="preserve">60,000</w:t>
            </w:r>
          </w:p>
        </w:tc>
        <w:tc>
          <w:tcPr/>
          <w:p>
            <w:pPr>
              <w:pStyle w:val="Compact"/>
              <w:jc w:val="left"/>
            </w:pPr>
            <w:r>
              <w:t xml:space="preserve">1,080,000</w:t>
            </w:r>
          </w:p>
        </w:tc>
      </w:tr>
      <w:tr>
        <w:tc>
          <w:tcPr/>
          <w:p>
            <w:pPr>
              <w:pStyle w:val="Compact"/>
              <w:jc w:val="left"/>
            </w:pPr>
            <w:r>
              <w:t xml:space="preserve">04</w:t>
            </w:r>
          </w:p>
        </w:tc>
        <w:tc>
          <w:tcPr/>
          <w:p>
            <w:pPr>
              <w:pStyle w:val="Compact"/>
              <w:jc w:val="left"/>
            </w:pPr>
            <w:r>
              <w:t xml:space="preserve">Family Consultation &amp; Home Program Guidance (per session, 60 min)</w:t>
            </w:r>
          </w:p>
        </w:tc>
        <w:tc>
          <w:tcPr/>
          <w:p>
            <w:pPr>
              <w:pStyle w:val="Compact"/>
              <w:jc w:val="left"/>
            </w:pPr>
            <w:r>
              <w:t xml:space="preserve">24</w:t>
            </w:r>
          </w:p>
        </w:tc>
        <w:tc>
          <w:tcPr/>
          <w:p>
            <w:pPr>
              <w:pStyle w:val="Compact"/>
              <w:jc w:val="left"/>
            </w:pPr>
            <w:r>
              <w:t xml:space="preserve">30,000</w:t>
            </w:r>
          </w:p>
        </w:tc>
        <w:tc>
          <w:tcPr/>
          <w:p>
            <w:pPr>
              <w:pStyle w:val="Compact"/>
              <w:jc w:val="left"/>
            </w:pPr>
            <w:r>
              <w:t xml:space="preserve">720,000</w:t>
            </w:r>
          </w:p>
        </w:tc>
      </w:tr>
      <w:tr>
        <w:tc>
          <w:tcPr/>
          <w:p>
            <w:pPr>
              <w:pStyle w:val="Compact"/>
              <w:jc w:val="left"/>
            </w:pPr>
            <w:r>
              <w:t xml:space="preserve">05</w:t>
            </w:r>
          </w:p>
        </w:tc>
        <w:tc>
          <w:tcPr/>
          <w:p>
            <w:pPr>
              <w:pStyle w:val="Compact"/>
              <w:jc w:val="left"/>
            </w:pPr>
            <w:r>
              <w:t xml:space="preserve">Monthly Progress Reports &amp; Clinical Documentation</w:t>
            </w:r>
          </w:p>
        </w:tc>
        <w:tc>
          <w:tcPr/>
          <w:p>
            <w:pPr>
              <w:pStyle w:val="Compact"/>
              <w:jc w:val="left"/>
            </w:pPr>
            <w:r>
              <w:t xml:space="preserve">3</w:t>
            </w:r>
          </w:p>
        </w:tc>
        <w:tc>
          <w:tcPr/>
          <w:p>
            <w:pPr>
              <w:pStyle w:val="Compact"/>
              <w:jc w:val="left"/>
            </w:pPr>
            <w:r>
              <w:t xml:space="preserve">35,000</w:t>
            </w:r>
          </w:p>
        </w:tc>
        <w:tc>
          <w:tcPr/>
          <w:p>
            <w:pPr>
              <w:pStyle w:val="Compact"/>
              <w:jc w:val="left"/>
            </w:pPr>
            <w:r>
              <w:t xml:space="preserve">105,000</w:t>
            </w:r>
          </w:p>
        </w:tc>
      </w:tr>
      <w:tr>
        <w:tc>
          <w:tcPr/>
          <w:p>
            <w:pPr>
              <w:pStyle w:val="Compact"/>
              <w:jc w:val="left"/>
            </w:pPr>
            <w:r>
              <w:t xml:space="preserve">06</w:t>
            </w:r>
          </w:p>
        </w:tc>
        <w:tc>
          <w:tcPr/>
          <w:p>
            <w:pPr>
              <w:pStyle w:val="Compact"/>
              <w:jc w:val="left"/>
            </w:pPr>
            <w:r>
              <w:t xml:space="preserve">Speech Therapist Travel &amp; On-Site School Visits in Senegal Dakar</w:t>
            </w:r>
          </w:p>
        </w:tc>
        <w:tc>
          <w:tcPr/>
          <w:p>
            <w:pPr>
              <w:pStyle w:val="Compact"/>
              <w:jc w:val="left"/>
            </w:pPr>
            <w:r>
              <w:t xml:space="preserve">6</w:t>
            </w:r>
          </w:p>
        </w:tc>
        <w:tc>
          <w:tcPr/>
          <w:p>
            <w:pPr>
              <w:pStyle w:val="Compact"/>
              <w:jc w:val="left"/>
            </w:pPr>
            <w:r>
              <w:t xml:space="preserve">20,000</w:t>
            </w:r>
          </w:p>
        </w:tc>
        <w:tc>
          <w:tcPr/>
          <w:p>
            <w:pPr>
              <w:pStyle w:val="Compact"/>
              <w:jc w:val="left"/>
            </w:pPr>
            <w:r>
              <w:t xml:space="preserve">120,000</w:t>
            </w:r>
          </w:p>
        </w:tc>
      </w:tr>
      <w:tr>
        <w:tc>
          <w:tcPr/>
          <w:p>
            <w:pPr>
              <w:pStyle w:val="Compact"/>
              <w:jc w:val="left"/>
            </w:pPr>
            <w:r>
              <w:t xml:space="preserve">07</w:t>
            </w:r>
          </w:p>
        </w:tc>
        <w:tc>
          <w:tcPr/>
          <w:p>
            <w:pPr>
              <w:pStyle w:val="Compact"/>
              <w:jc w:val="left"/>
            </w:pPr>
            <w:r>
              <w:t xml:space="preserve">Therapeutic Materials &amp; Assistive Technology Supplies</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6,350,000 XOF</w:t>
            </w:r>
          </w:p>
        </w:tc>
      </w:tr>
      <w:tr>
        <w:tc>
          <w:tcPr/>
          <w:p>
            <w:pPr>
              <w:pStyle w:val="Compact"/>
              <w:jc w:val="left"/>
            </w:pPr>
            <w:r>
              <w:t xml:space="preserve">VAT (18% – Senegal Dakar)</w:t>
            </w:r>
          </w:p>
        </w:tc>
        <w:tc>
          <w:tcPr/>
          <w:p>
            <w:pPr>
              <w:pStyle w:val="Compact"/>
              <w:jc w:val="right"/>
            </w:pPr>
            <w:r>
              <w:t xml:space="preserve">1,143,000 XOF</w:t>
            </w:r>
          </w:p>
        </w:tc>
      </w:tr>
      <w:tr>
        <w:tc>
          <w:tcPr/>
          <w:p>
            <w:pPr>
              <w:pStyle w:val="Compact"/>
              <w:jc w:val="left"/>
            </w:pPr>
            <w:r>
              <w:t xml:space="preserve">Discount (Institutional Rate)</w:t>
            </w:r>
          </w:p>
        </w:tc>
        <w:tc>
          <w:tcPr/>
          <w:p>
            <w:pPr>
              <w:pStyle w:val="Compact"/>
              <w:jc w:val="right"/>
            </w:pPr>
            <w:r>
              <w:t xml:space="preserve">-150,000 XOF</w:t>
            </w:r>
          </w:p>
        </w:tc>
      </w:tr>
      <w:tr>
        <w:tc>
          <w:tcPr/>
          <w:p>
            <w:pPr>
              <w:pStyle w:val="Compact"/>
              <w:jc w:val="left"/>
            </w:pPr>
            <w:r>
              <w:t xml:space="preserve">Grand Total Due</w:t>
            </w:r>
          </w:p>
        </w:tc>
        <w:tc>
          <w:tcPr/>
          <w:p>
            <w:pPr>
              <w:pStyle w:val="Compact"/>
              <w:jc w:val="right"/>
            </w:pPr>
            <w:r>
              <w:t xml:space="preserve">7,343,000 XOF</w:t>
            </w:r>
          </w:p>
        </w:tc>
      </w:tr>
    </w:tbl>
    <w:p>
      <w:pPr>
        <w:pStyle w:val="BodyText"/>
      </w:pPr>
      <w:r>
        <w:rPr>
          <w:bCs/>
          <w:b/>
        </w:rPr>
        <w:t xml:space="preserve">Payment Instructions:</w:t>
      </w:r>
      <w:r>
        <w:br/>
      </w:r>
      <w:r>
        <w:t xml:space="preserve">Bank: Banque Atlantique Sénégal – Dakar Branch</w:t>
      </w:r>
      <w:r>
        <w:br/>
      </w:r>
      <w:r>
        <w:t xml:space="preserve">Account Name: Dr. Awa Ndiaye / Centre de Réadaptation Logopédique de Dakar</w:t>
      </w:r>
      <w:r>
        <w:br/>
      </w:r>
      <w:r>
        <w:t xml:space="preserve">IBAN: SN09 1007 6000 1234 5678 9012 345</w:t>
      </w:r>
      <w:r>
        <w:br/>
      </w:r>
      <w:r>
        <w:t xml:space="preserve">Reference: INV-2025-SD-0487</w:t>
      </w:r>
      <w:r>
        <w:br/>
      </w:r>
      <w:r>
        <w:rPr>
          <w:iCs/>
          <w:i/>
        </w:rPr>
        <w:t xml:space="preserve">Please ensure the word "Speech Therapist Invoice" is included in the payment reference for proper accounting reconciliation in Senegal Dakar.</w:t>
      </w:r>
    </w:p>
    <w:bookmarkStart w:id="24" w:name="X98edab87c05844323ba7dbf9279fbbde447dbce"/>
    <w:p>
      <w:pPr>
        <w:pStyle w:val="Heading3"/>
      </w:pPr>
      <w:r>
        <w:t xml:space="preserve">Terms &amp; Conditions – Speech Therapist Invoice (Senegal Dakar)</w:t>
      </w:r>
    </w:p>
    <w:p>
      <w:pPr>
        <w:numPr>
          <w:ilvl w:val="0"/>
          <w:numId w:val="1001"/>
        </w:numPr>
        <w:pStyle w:val="Compact"/>
      </w:pPr>
      <w:r>
        <w:t xml:space="preserve">This Invoice is payable within thirty (30) calendar days from the issue date. Late payments shall incur a penalty of 1.5% per month as stipulated under Senegalese commercial law.</w:t>
      </w:r>
    </w:p>
    <w:p>
      <w:pPr>
        <w:numPr>
          <w:ilvl w:val="0"/>
          <w:numId w:val="1001"/>
        </w:numPr>
        <w:pStyle w:val="Compact"/>
      </w:pPr>
      <w:r>
        <w:t xml:space="preserve">The Speech Therapist reserves the right to suspend ongoing therapy sessions if payment is not received by the due date specified on this Invoice.</w:t>
      </w:r>
    </w:p>
    <w:p>
      <w:pPr>
        <w:numPr>
          <w:ilvl w:val="0"/>
          <w:numId w:val="1001"/>
        </w:numPr>
        <w:pStyle w:val="Compact"/>
      </w:pPr>
      <w:r>
        <w:t xml:space="preserve">All Speech Therapist services were delivered in accordance with the professional ethics code of the Senegalese Association of Speech-Language Pathologists (ASLP-SN), headquartered in Dakar.</w:t>
      </w:r>
    </w:p>
    <w:p>
      <w:pPr>
        <w:numPr>
          <w:ilvl w:val="0"/>
          <w:numId w:val="1001"/>
        </w:numPr>
        <w:pStyle w:val="Compact"/>
      </w:pPr>
      <w:r>
        <w:t xml:space="preserve">This Invoice is valid for a period of ninety (90) days from the date of issue. After this period, the Speech Therapist may reissue the Invoice with applicable adjustments.</w:t>
      </w:r>
    </w:p>
    <w:p>
      <w:pPr>
        <w:numPr>
          <w:ilvl w:val="0"/>
          <w:numId w:val="1001"/>
        </w:numPr>
        <w:pStyle w:val="Compact"/>
      </w:pPr>
      <w:r>
        <w:t xml:space="preserve">Disputes regarding this Invoice shall be resolved through the commercial courts of Dakar, Senegal, in accordance with the applicable legal framework of the Senegalese Republic.</w:t>
      </w:r>
    </w:p>
    <w:p>
      <w:pPr>
        <w:numPr>
          <w:ilvl w:val="0"/>
          <w:numId w:val="1001"/>
        </w:numPr>
        <w:pStyle w:val="Compact"/>
      </w:pPr>
      <w:r>
        <w:t xml:space="preserve">The Speech Therapist confirms that all services billed on this Invoice were personally performed or directly supervised by a licensed Speech Therapist in Senegal Dakar.</w:t>
      </w:r>
    </w:p>
    <w:p>
      <w:pPr>
        <w:numPr>
          <w:ilvl w:val="0"/>
          <w:numId w:val="1001"/>
        </w:numPr>
        <w:pStyle w:val="Compact"/>
      </w:pPr>
      <w:r>
        <w:t xml:space="preserve">Confidentiality of all patient records associated with this Invoice is maintained under the data protection regulations of Senegal and the professional confidentiality obligations of the Speech Therapist.</w:t>
      </w:r>
    </w:p>
    <w:bookmarkEnd w:id="24"/>
    <w:p>
      <w:pPr>
        <w:pStyle w:val="FirstParagraph"/>
      </w:pPr>
      <w:r>
        <w:rPr>
          <w:bCs/>
          <w:b/>
        </w:rPr>
        <w:t xml:space="preserve">Invoice</w:t>
      </w:r>
      <w:r>
        <w:t xml:space="preserve"> </w:t>
      </w:r>
      <w:r>
        <w:t xml:space="preserve">INV-2025-SD-0487 | Speech Therapist Services | Senegal Dakar</w:t>
      </w:r>
    </w:p>
    <w:p>
      <w:pPr>
        <w:pStyle w:val="BodyText"/>
      </w:pPr>
      <w:r>
        <w:t xml:space="preserve">Centre de Réadaptation Logopédique de Dakar – 12 Avenue Cheikh Anta Diop, Plateau, Dakar, Senegal</w:t>
      </w:r>
    </w:p>
    <w:p>
      <w:pPr>
        <w:pStyle w:val="BodyText"/>
      </w:pPr>
      <w:r>
        <w:t xml:space="preserve">Registered with the Senegalese Ministry of Health – License SN-LOGO-2019-00342</w:t>
      </w:r>
    </w:p>
    <w:p>
      <w:pPr>
        <w:pStyle w:val="BodyText"/>
      </w:pPr>
      <w:r>
        <w:t xml:space="preserve">Thank you for entrusting your children's communication development to our Speech Therapist team in Senegal Dakar. We remain committed to excellence in speech-language pathology services.</w:t>
      </w:r>
    </w:p>
    <w:p>
      <w:pPr>
        <w:pStyle w:val="BodyText"/>
      </w:pPr>
      <w:r>
        <w:t xml:space="preserve">This is a computer-generated Invoice. No signature is required. For inquiries regarding this Speech Therapist Invoice, please contact the billing office at +221 33 820 45 67 or billing@logopedie-dakar.sn.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Speech Therapist Services - Senegal Dakar</dc:title>
  <dc:creator/>
  <dc:language>en</dc:language>
  <cp:keywords/>
  <dcterms:created xsi:type="dcterms:W3CDTF">2026-10-10T07:25:42Z</dcterms:created>
  <dcterms:modified xsi:type="dcterms:W3CDTF">2026-10-10T07:25:42Z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