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larity-speech-language-centre"/>
    <w:p>
      <w:pPr>
        <w:pStyle w:val="Heading1"/>
      </w:pPr>
      <w:r>
        <w:t xml:space="preserve">Clarity Speech &amp; Language Centre</w:t>
      </w:r>
    </w:p>
    <w:p>
      <w:pPr>
        <w:pStyle w:val="FirstParagraph"/>
      </w:pPr>
      <w:r>
        <w:t xml:space="preserve">Professional Speech Therapist Services</w:t>
      </w:r>
    </w:p>
    <w:p>
      <w:pPr>
        <w:pStyle w:val="BodyText"/>
      </w:pPr>
      <w:r>
        <w:t xml:space="preserve">Al Maryah Island, Tower 4, Level 12</w:t>
      </w:r>
    </w:p>
    <w:p>
      <w:pPr>
        <w:pStyle w:val="BodyText"/>
      </w:pPr>
      <w:r>
        <w:t xml:space="preserve">Abu Dhabi, United Arab Emirates</w:t>
      </w:r>
    </w:p>
    <w:p>
      <w:pPr>
        <w:pStyle w:val="BodyText"/>
      </w:pPr>
      <w:r>
        <w:t xml:space="preserve">Phone: +971 2 445 6789 | Email: billing@clarityspeech.ae</w:t>
      </w:r>
    </w:p>
    <w:p>
      <w:pPr>
        <w:pStyle w:val="BodyText"/>
      </w:pPr>
      <w:r>
        <w:t xml:space="preserve">TRN: 100234567800003</w:t>
      </w:r>
    </w:p>
    <w:p>
      <w:pPr>
        <w:pStyle w:val="BodyText"/>
      </w:pPr>
      <w:r>
        <w:t xml:space="preserve">Licensed by DHA Abu Dhabi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Ahmed Al Mansoori</w:t>
      </w:r>
    </w:p>
    <w:p>
      <w:pPr>
        <w:pStyle w:val="BodyText"/>
      </w:pPr>
      <w:r>
        <w:rPr>
          <w:bCs/>
          <w:b/>
        </w:rPr>
        <w:t xml:space="preserve">Client ID:</w:t>
      </w:r>
      <w:r>
        <w:t xml:space="preserve"> </w:t>
      </w:r>
      <w:r>
        <w:t xml:space="preserve">CLT-2025-0193</w:t>
      </w:r>
    </w:p>
    <w:p>
      <w:pPr>
        <w:pStyle w:val="BodyText"/>
      </w:pPr>
      <w:r>
        <w:rPr>
          <w:bCs/>
          <w:b/>
        </w:rPr>
        <w:t xml:space="preserve">Address:</w:t>
      </w:r>
      <w:r>
        <w:t xml:space="preserve"> </w:t>
      </w:r>
      <w:r>
        <w:t xml:space="preserve">Villa 42, Al Reem Island, Sector 704</w:t>
      </w:r>
    </w:p>
    <w:p>
      <w:pPr>
        <w:pStyle w:val="BodyText"/>
      </w:pPr>
      <w:r>
        <w:t xml:space="preserve">Abu Dhabi, United Arab Emirates</w:t>
      </w:r>
    </w:p>
    <w:p>
      <w:pPr>
        <w:pStyle w:val="BodyText"/>
      </w:pPr>
      <w:r>
        <w:rPr>
          <w:bCs/>
          <w:b/>
        </w:rPr>
        <w:t xml:space="preserve">Phone:</w:t>
      </w:r>
      <w:r>
        <w:t xml:space="preserve"> </w:t>
      </w:r>
      <w:r>
        <w:t xml:space="preserve">+971 50 123 4567</w:t>
      </w:r>
    </w:p>
    <w:p>
      <w:pPr>
        <w:pStyle w:val="BodyText"/>
      </w:pPr>
      <w:r>
        <w:rPr>
          <w:bCs/>
          <w:b/>
        </w:rPr>
        <w:t xml:space="preserve">Email:</w:t>
      </w:r>
      <w:r>
        <w:t xml:space="preserve"> </w:t>
      </w:r>
      <w:r>
        <w:t xml:space="preserve">ahmed.mansoori@email.ae</w:t>
      </w:r>
    </w:p>
    <w:p>
      <w:pPr>
        <w:pStyle w:val="BodyText"/>
      </w:pPr>
      <w:r>
        <w:rPr>
          <w:bCs/>
          <w:b/>
        </w:rPr>
        <w:t xml:space="preserve">Emirates ID:</w:t>
      </w:r>
      <w:r>
        <w:t xml:space="preserve"> </w:t>
      </w:r>
      <w:r>
        <w:t xml:space="preserve">784-1990-1234567-89</w:t>
      </w:r>
    </w:p>
    <w:bookmarkEnd w:id="22"/>
    <w:bookmarkStart w:id="23" w:name="provided-by-speech-therapist"/>
    <w:p>
      <w:pPr>
        <w:pStyle w:val="Heading3"/>
      </w:pPr>
      <w:r>
        <w:t xml:space="preserve">Provided By (Speech Therapist)</w:t>
      </w:r>
    </w:p>
    <w:p>
      <w:pPr>
        <w:pStyle w:val="FirstParagraph"/>
      </w:pPr>
      <w:r>
        <w:rPr>
          <w:bCs/>
          <w:b/>
        </w:rPr>
        <w:t xml:space="preserve">Name:</w:t>
      </w:r>
      <w:r>
        <w:t xml:space="preserve"> </w:t>
      </w:r>
      <w:r>
        <w:t xml:space="preserve">Dr. Sarah Al Farsi, MSc CCC-SLP</w:t>
      </w:r>
    </w:p>
    <w:p>
      <w:pPr>
        <w:pStyle w:val="BodyText"/>
      </w:pPr>
      <w:r>
        <w:rPr>
          <w:bCs/>
          <w:b/>
        </w:rPr>
        <w:t xml:space="preserve">Role:</w:t>
      </w:r>
      <w:r>
        <w:t xml:space="preserve"> </w:t>
      </w:r>
      <w:r>
        <w:t xml:space="preserve">Lead Speech Therapist</w:t>
      </w:r>
    </w:p>
    <w:p>
      <w:pPr>
        <w:pStyle w:val="BodyText"/>
      </w:pPr>
      <w:r>
        <w:rPr>
          <w:bCs/>
          <w:b/>
        </w:rPr>
        <w:t xml:space="preserve">DHA License No:</w:t>
      </w:r>
      <w:r>
        <w:t xml:space="preserve"> </w:t>
      </w:r>
      <w:r>
        <w:t xml:space="preserve">DHA-2019-45821</w:t>
      </w:r>
    </w:p>
    <w:p>
      <w:pPr>
        <w:pStyle w:val="BodyText"/>
      </w:pPr>
      <w:r>
        <w:rPr>
          <w:bCs/>
          <w:b/>
        </w:rPr>
        <w:t xml:space="preserve">Specialization:</w:t>
      </w:r>
      <w:r>
        <w:t xml:space="preserve"> </w:t>
      </w:r>
      <w:r>
        <w:t xml:space="preserve">Pediatric &amp; Adult Speech Therapy</w:t>
      </w:r>
    </w:p>
    <w:p>
      <w:pPr>
        <w:pStyle w:val="BodyText"/>
      </w:pPr>
      <w:r>
        <w:rPr>
          <w:bCs/>
          <w:b/>
        </w:rPr>
        <w:t xml:space="preserve">Practice Address:</w:t>
      </w:r>
      <w:r>
        <w:t xml:space="preserve"> </w:t>
      </w:r>
      <w:r>
        <w:t xml:space="preserve">Al Maryah Island, Abu Dhabi</w:t>
      </w:r>
    </w:p>
    <w:p>
      <w:pPr>
        <w:pStyle w:val="BodyText"/>
      </w:pPr>
      <w:r>
        <w:rPr>
          <w:bCs/>
          <w:b/>
        </w:rPr>
        <w:t xml:space="preserve">United Arab Emirates</w:t>
      </w:r>
    </w:p>
    <w:bookmarkEnd w:id="23"/>
    <w:bookmarkStart w:id="24" w:name="Xb7e59f9504a1a02a7ecc258a55a2eb9c90650cf"/>
    <w:p>
      <w:pPr>
        <w:pStyle w:val="Heading3"/>
      </w:pPr>
      <w:r>
        <w:t xml:space="preserve">Itemized Services – Speech Therapy Sessions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Date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02 May 2025</w:t>
            </w:r>
          </w:p>
        </w:tc>
        <w:tc>
          <w:tcPr/>
          <w:p>
            <w:pPr>
              <w:pStyle w:val="Compact"/>
              <w:jc w:val="left"/>
            </w:pPr>
            <w:r>
              <w:t xml:space="preserve">Initial Speech Therapy Assessment &amp; Diagnostic Evaluation – Articulation Disorder Screening</w:t>
            </w:r>
          </w:p>
        </w:tc>
        <w:tc>
          <w:tcPr/>
          <w:p>
            <w:pPr>
              <w:pStyle w:val="Compact"/>
              <w:jc w:val="left"/>
            </w:pPr>
            <w:r>
              <w:t xml:space="preserve">90 min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05 May 2025</w:t>
            </w:r>
          </w:p>
        </w:tc>
        <w:tc>
          <w:tcPr/>
          <w:p>
            <w:pPr>
              <w:pStyle w:val="Compact"/>
              <w:jc w:val="left"/>
            </w:pPr>
            <w:r>
              <w:t xml:space="preserve">Speech Therapy Session – Phonological Awareness Training (Child, Age 6)</w:t>
            </w:r>
          </w:p>
        </w:tc>
        <w:tc>
          <w:tcPr/>
          <w:p>
            <w:pPr>
              <w:pStyle w:val="Compact"/>
              <w:jc w:val="left"/>
            </w:pPr>
            <w:r>
              <w:t xml:space="preserve">60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09 May 2025</w:t>
            </w:r>
          </w:p>
        </w:tc>
        <w:tc>
          <w:tcPr/>
          <w:p>
            <w:pPr>
              <w:pStyle w:val="Compact"/>
              <w:jc w:val="left"/>
            </w:pPr>
            <w:r>
              <w:t xml:space="preserve">Speech Therapy Session – Oral Motor Exercises &amp; Resonance Therapy</w:t>
            </w:r>
          </w:p>
        </w:tc>
        <w:tc>
          <w:tcPr/>
          <w:p>
            <w:pPr>
              <w:pStyle w:val="Compact"/>
              <w:jc w:val="left"/>
            </w:pPr>
            <w:r>
              <w:t xml:space="preserve">60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12 May 2025</w:t>
            </w:r>
          </w:p>
        </w:tc>
        <w:tc>
          <w:tcPr/>
          <w:p>
            <w:pPr>
              <w:pStyle w:val="Compact"/>
              <w:jc w:val="left"/>
            </w:pPr>
            <w:r>
              <w:t xml:space="preserve">Speech Therapy Session – Language Comprehension &amp; Expression Intervention</w:t>
            </w:r>
          </w:p>
        </w:tc>
        <w:tc>
          <w:tcPr/>
          <w:p>
            <w:pPr>
              <w:pStyle w:val="Compact"/>
              <w:jc w:val="left"/>
            </w:pPr>
            <w:r>
              <w:t xml:space="preserve">60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16 May 2025</w:t>
            </w:r>
          </w:p>
        </w:tc>
        <w:tc>
          <w:tcPr/>
          <w:p>
            <w:pPr>
              <w:pStyle w:val="Compact"/>
              <w:jc w:val="left"/>
            </w:pPr>
            <w:r>
              <w:t xml:space="preserve">Speech Therapy Session – Fluency Stuttering Intervention Program</w:t>
            </w:r>
          </w:p>
        </w:tc>
        <w:tc>
          <w:tcPr/>
          <w:p>
            <w:pPr>
              <w:pStyle w:val="Compact"/>
              <w:jc w:val="left"/>
            </w:pPr>
            <w:r>
              <w:t xml:space="preserve">60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19 May 2025</w:t>
            </w:r>
          </w:p>
        </w:tc>
        <w:tc>
          <w:tcPr/>
          <w:p>
            <w:pPr>
              <w:pStyle w:val="Compact"/>
              <w:jc w:val="left"/>
            </w:pPr>
            <w:r>
              <w:t xml:space="preserve">Speech Therapy Session – Augmentative &amp; Alternative Communication (AAC) Training</w:t>
            </w:r>
          </w:p>
        </w:tc>
        <w:tc>
          <w:tcPr/>
          <w:p>
            <w:pPr>
              <w:pStyle w:val="Compact"/>
              <w:jc w:val="left"/>
            </w:pPr>
            <w:r>
              <w:t xml:space="preserve">60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23 May 2025</w:t>
            </w:r>
          </w:p>
        </w:tc>
        <w:tc>
          <w:tcPr/>
          <w:p>
            <w:pPr>
              <w:pStyle w:val="Compact"/>
              <w:jc w:val="left"/>
            </w:pPr>
            <w:r>
              <w:t xml:space="preserve">Speech Therapy Session – Voice Therapy &amp; Vocal Hygiene Coaching</w:t>
            </w:r>
          </w:p>
        </w:tc>
        <w:tc>
          <w:tcPr/>
          <w:p>
            <w:pPr>
              <w:pStyle w:val="Compact"/>
              <w:jc w:val="left"/>
            </w:pPr>
            <w:r>
              <w:t xml:space="preserve">60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26 May 2025</w:t>
            </w:r>
          </w:p>
        </w:tc>
        <w:tc>
          <w:tcPr/>
          <w:p>
            <w:pPr>
              <w:pStyle w:val="Compact"/>
              <w:jc w:val="left"/>
            </w:pPr>
            <w:r>
              <w:t xml:space="preserve">Speech Therapy Session – Swallowing (Dysphagia) Assessment &amp; Treatment</w:t>
            </w:r>
          </w:p>
        </w:tc>
        <w:tc>
          <w:tcPr/>
          <w:p>
            <w:pPr>
              <w:pStyle w:val="Compact"/>
              <w:jc w:val="left"/>
            </w:pPr>
            <w:r>
              <w:t xml:space="preserve">60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30 May 2025</w:t>
            </w:r>
          </w:p>
        </w:tc>
        <w:tc>
          <w:tcPr/>
          <w:p>
            <w:pPr>
              <w:pStyle w:val="Compact"/>
              <w:jc w:val="left"/>
            </w:pPr>
            <w:r>
              <w:t xml:space="preserve">Progress Review &amp; Parent/Caregiver Education Workshop – Speech Therapy Home Program</w:t>
            </w:r>
          </w:p>
        </w:tc>
        <w:tc>
          <w:tcPr/>
          <w:p>
            <w:pPr>
              <w:pStyle w:val="Compact"/>
              <w:jc w:val="left"/>
            </w:pPr>
            <w:r>
              <w:t xml:space="preserve">45 min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31 May 2025</w:t>
            </w:r>
          </w:p>
        </w:tc>
        <w:tc>
          <w:tcPr/>
          <w:p>
            <w:pPr>
              <w:pStyle w:val="Compact"/>
              <w:jc w:val="left"/>
            </w:pPr>
            <w:r>
              <w:t xml:space="preserve">Comprehensive Speech Therapy Progress Report &amp; Treatment Plan Update</w:t>
            </w:r>
          </w:p>
        </w:tc>
        <w:tc>
          <w:tcPr/>
          <w:p>
            <w:pPr>
              <w:pStyle w:val="Compact"/>
              <w:jc w:val="left"/>
            </w:pPr>
            <w:r>
              <w:t xml:space="preserve">—</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5,050.00 AED</w:t>
            </w:r>
          </w:p>
        </w:tc>
      </w:tr>
      <w:tr>
        <w:tc>
          <w:tcPr/>
          <w:p>
            <w:pPr>
              <w:pStyle w:val="Compact"/>
              <w:jc w:val="left"/>
            </w:pPr>
            <w:r>
              <w:t xml:space="preserve">VAT (5% – UAE Standard Rate)</w:t>
            </w:r>
          </w:p>
        </w:tc>
        <w:tc>
          <w:tcPr/>
          <w:p>
            <w:pPr>
              <w:pStyle w:val="Compact"/>
              <w:jc w:val="right"/>
            </w:pPr>
            <w:r>
              <w:t xml:space="preserve">252.50 AED</w:t>
            </w:r>
          </w:p>
        </w:tc>
      </w:tr>
      <w:tr>
        <w:tc>
          <w:tcPr/>
          <w:p>
            <w:pPr>
              <w:pStyle w:val="Compact"/>
              <w:jc w:val="left"/>
            </w:pPr>
            <w:r>
              <w:t xml:space="preserve">Insurance Adjustment (Daman / WIO)</w:t>
            </w:r>
          </w:p>
        </w:tc>
        <w:tc>
          <w:tcPr/>
          <w:p>
            <w:pPr>
              <w:pStyle w:val="Compact"/>
              <w:jc w:val="right"/>
            </w:pPr>
            <w:r>
              <w:t xml:space="preserve">-1,200.00 AED</w:t>
            </w:r>
          </w:p>
        </w:tc>
      </w:tr>
      <w:tr>
        <w:tc>
          <w:tcPr/>
          <w:p>
            <w:pPr>
              <w:pStyle w:val="Compact"/>
              <w:jc w:val="left"/>
            </w:pPr>
            <w:r>
              <w:t xml:space="preserve">Grand Total Due</w:t>
            </w:r>
          </w:p>
        </w:tc>
        <w:tc>
          <w:tcPr/>
          <w:p>
            <w:pPr>
              <w:pStyle w:val="Compact"/>
              <w:jc w:val="right"/>
            </w:pPr>
            <w:r>
              <w:t xml:space="preserve">4,102.50 AED</w:t>
            </w:r>
          </w:p>
        </w:tc>
      </w:tr>
    </w:tbl>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First Abu Dhabi Bank (FAB)</w:t>
      </w:r>
    </w:p>
    <w:p>
      <w:pPr>
        <w:pStyle w:val="BodyText"/>
      </w:pPr>
      <w:r>
        <w:rPr>
          <w:bCs/>
          <w:b/>
        </w:rPr>
        <w:t xml:space="preserve">Account Name:</w:t>
      </w:r>
      <w:r>
        <w:t xml:space="preserve"> </w:t>
      </w:r>
      <w:r>
        <w:t xml:space="preserve">Clarity Speech &amp; Language Centre LLC</w:t>
      </w:r>
    </w:p>
    <w:p>
      <w:pPr>
        <w:pStyle w:val="BodyText"/>
      </w:pPr>
      <w:r>
        <w:rPr>
          <w:bCs/>
          <w:b/>
        </w:rPr>
        <w:t xml:space="preserve">Account Number:</w:t>
      </w:r>
      <w:r>
        <w:t xml:space="preserve"> </w:t>
      </w:r>
      <w:r>
        <w:t xml:space="preserve">001-01234567890123456</w:t>
      </w:r>
    </w:p>
    <w:p>
      <w:pPr>
        <w:pStyle w:val="BodyText"/>
      </w:pPr>
      <w:r>
        <w:rPr>
          <w:bCs/>
          <w:b/>
        </w:rPr>
        <w:t xml:space="preserve">IBAN:</w:t>
      </w:r>
      <w:r>
        <w:t xml:space="preserve"> </w:t>
      </w:r>
      <w:r>
        <w:t xml:space="preserve">AE0700000000123456789012</w:t>
      </w:r>
    </w:p>
    <w:p>
      <w:pPr>
        <w:pStyle w:val="BodyText"/>
      </w:pPr>
      <w:r>
        <w:rPr>
          <w:bCs/>
          <w:b/>
        </w:rPr>
        <w:t xml:space="preserve">SWIFT Code:</w:t>
      </w:r>
      <w:r>
        <w:t xml:space="preserve"> </w:t>
      </w:r>
      <w:r>
        <w:t xml:space="preserve">FABDAEAD</w:t>
      </w:r>
    </w:p>
    <w:p>
      <w:pPr>
        <w:pStyle w:val="BodyText"/>
      </w:pPr>
      <w:r>
        <w:rPr>
          <w:bCs/>
          <w:b/>
        </w:rPr>
        <w:t xml:space="preserve">Reference:</w:t>
      </w:r>
      <w:r>
        <w:t xml:space="preserve"> </w:t>
      </w:r>
      <w:r>
        <w:t xml:space="preserve">Please quote Invoice No. INV-2025-04872 in all payments.</w:t>
      </w:r>
    </w:p>
    <w:p>
      <w:pPr>
        <w:pStyle w:val="BodyText"/>
      </w:pPr>
      <w:r>
        <w:rPr>
          <w:bCs/>
          <w:b/>
        </w:rPr>
        <w:t xml:space="preserve">Accepted Methods:</w:t>
      </w:r>
      <w:r>
        <w:t xml:space="preserve"> </w:t>
      </w:r>
      <w:r>
        <w:t xml:space="preserve">Bank Transfer, Credit/Debit Card, Apple Pay, or Cash at our Abu Dhabi office.</w:t>
      </w:r>
    </w:p>
    <w:p>
      <w:pPr>
        <w:pStyle w:val="BodyText"/>
      </w:pPr>
      <w:r>
        <w:rPr>
          <w:bCs/>
          <w:b/>
        </w:rPr>
        <w:t xml:space="preserve">Payment Due:</w:t>
      </w:r>
      <w:r>
        <w:t xml:space="preserve"> </w:t>
      </w:r>
      <w:r>
        <w:t xml:space="preserve">Within 15 calendar days of the Invoice date (by 30 June 2025). A late payment surcharge of 2% per month will apply after the due date in accordance with UAE commercial regulations.</w:t>
      </w:r>
    </w:p>
    <w:bookmarkEnd w:id="25"/>
    <w:bookmarkStart w:id="26" w:name="important-notes-terms"/>
    <w:p>
      <w:pPr>
        <w:pStyle w:val="Heading3"/>
      </w:pPr>
      <w:r>
        <w:t xml:space="preserve">Important Notes &amp; Terms</w:t>
      </w:r>
    </w:p>
    <w:p>
      <w:pPr>
        <w:pStyle w:val="FirstParagraph"/>
      </w:pPr>
      <w:r>
        <w:t xml:space="preserve">1. This Invoice is issued by Clarity Speech &amp; Language Centre, a registered healthcare facility operating in Abu Dhabi, United Arab Emirates, under the supervision of the Department of Health (DHA) Abu Dhabi.</w:t>
      </w:r>
    </w:p>
    <w:p>
      <w:pPr>
        <w:pStyle w:val="BodyText"/>
      </w:pPr>
      <w:r>
        <w:t xml:space="preserve">2. All Speech Therapist services listed above were delivered in person at our Al Maryah Island clinic unless otherwise noted. Telehealth sessions are billed at the same rate.</w:t>
      </w:r>
    </w:p>
    <w:p>
      <w:pPr>
        <w:pStyle w:val="BodyText"/>
      </w:pPr>
      <w:r>
        <w:t xml:space="preserve">3. The Speech Therapist, Dr. Sarah Al Farsi, holds a valid DHA professional license and is a certified member of the American Speech-Language-Hearing Association (ASHA) and the UAE Speech-Language Association.</w:t>
      </w:r>
    </w:p>
    <w:p>
      <w:pPr>
        <w:pStyle w:val="BodyText"/>
      </w:pPr>
      <w:r>
        <w:t xml:space="preserve">4. Insurance claims have been pre-authorized. The client is responsible for any co-payment or non-covered services as per their policy terms with Daman, WIO, or other UAE-based insurers.</w:t>
      </w:r>
    </w:p>
    <w:p>
      <w:pPr>
        <w:pStyle w:val="BodyText"/>
      </w:pPr>
      <w:r>
        <w:t xml:space="preserve">5. This Invoice is subject to the UAE Value Added Tax (VAT) at the standard rate of 5% as mandated by the Federal Tax Authority of the United Arab Emirates.</w:t>
      </w:r>
    </w:p>
    <w:p>
      <w:pPr>
        <w:pStyle w:val="BodyText"/>
      </w:pPr>
      <w:r>
        <w:t xml:space="preserve">6. Cancellation policy: Sessions cancelled less than 24 hours in advance will be billed at 50% of the session fee. No-shows are billed in full.</w:t>
      </w:r>
    </w:p>
    <w:p>
      <w:pPr>
        <w:pStyle w:val="BodyText"/>
      </w:pPr>
      <w:r>
        <w:t xml:space="preserve">7. For any disputes regarding this Invoice, please contact our billing department within 14 days. All matters are governed by the laws of the United Arab Emirates, with jurisdiction in Abu Dhabi.</w:t>
      </w:r>
    </w:p>
    <w:bookmarkEnd w:id="26"/>
    <w:p>
      <w:pPr>
        <w:pStyle w:val="BodyText"/>
      </w:pPr>
      <w:r>
        <w:rPr>
          <w:bCs/>
          <w:b/>
        </w:rPr>
        <w:t xml:space="preserve">Clarity Speech &amp; Language Centre LLC</w:t>
      </w:r>
      <w:r>
        <w:t xml:space="preserve"> </w:t>
      </w:r>
      <w:r>
        <w:t xml:space="preserve">| Commercial License No: AD-2021-78456 | CR: 123456</w:t>
      </w:r>
    </w:p>
    <w:p>
      <w:pPr>
        <w:pStyle w:val="BodyText"/>
      </w:pPr>
      <w:r>
        <w:t xml:space="preserve">Al Maryah Island, Tower 4, Level 12, Abu Dhabi, United Arab Emirates</w:t>
      </w:r>
    </w:p>
    <w:p>
      <w:pPr>
        <w:pStyle w:val="BodyText"/>
      </w:pPr>
      <w:r>
        <w:t xml:space="preserve">Phone: +971 2 445 6789 | Email: billing@clarityspeech.ae | Website: www.clarityspeech.ae</w:t>
      </w:r>
    </w:p>
    <w:p>
      <w:pPr>
        <w:pStyle w:val="BodyText"/>
      </w:pPr>
      <w:r>
        <w:t xml:space="preserve">Thank you for choosing our Speech Therapist services in Abu Dhabi. We are committed to your continued progress and well-being.</w:t>
      </w:r>
    </w:p>
    <w:p>
      <w:pPr>
        <w:pStyle w:val="BodyText"/>
      </w:pPr>
      <w:r>
        <w:t xml:space="preserve">This is a computer-generated Invoice and does not require a signature. For official records, please retain a digital copy.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 United Arab Emirates Abu Dhabi</dc:title>
  <dc:creator/>
  <dc:language>en</dc:language>
  <cp:keywords/>
  <dcterms:created xsi:type="dcterms:W3CDTF">2026-10-10T09:01:50Z</dcterms:created>
  <dcterms:modified xsi:type="dcterms:W3CDTF">2026-10-10T09:01:50Z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