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Statistical Consulting Services</w:t>
      </w:r>
    </w:p>
    <w:p>
      <w:pPr>
        <w:pStyle w:val="BodyText"/>
      </w:pPr>
      <w:r>
        <w:t xml:space="preserve">Afghanistan Kabul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INV-AFK-2025-0047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(US Dollar)</w:t>
      </w:r>
    </w:p>
    <w:bookmarkEnd w:id="20"/>
    <w:bookmarkStart w:id="21" w:name="prepared-by-service-provider"/>
    <w:p>
      <w:pPr>
        <w:pStyle w:val="Heading4"/>
      </w:pPr>
      <w:r>
        <w:t xml:space="preserve">Prepared By (Service Provider)</w:t>
      </w:r>
    </w:p>
    <w:p>
      <w:pPr>
        <w:pStyle w:val="FirstParagraph"/>
      </w:pPr>
      <w:r>
        <w:rPr>
          <w:bCs/>
          <w:b/>
        </w:rPr>
        <w:t xml:space="preserve">Dr. Ahmad Karimi, Ph.D.</w:t>
      </w:r>
    </w:p>
    <w:p>
      <w:pPr>
        <w:pStyle w:val="BodyText"/>
      </w:pPr>
      <w:r>
        <w:t xml:space="preserve">Lead Statistician &amp; Data Analyst</w:t>
      </w:r>
    </w:p>
    <w:p>
      <w:pPr>
        <w:pStyle w:val="BodyText"/>
      </w:pPr>
      <w:r>
        <w:t xml:space="preserve">Kabul Statistical Consulting Group</w:t>
      </w:r>
    </w:p>
    <w:p>
      <w:pPr>
        <w:pStyle w:val="BodyText"/>
      </w:pPr>
      <w:r>
        <w:t xml:space="preserve">Wazir Akbar Khan District</w:t>
      </w:r>
    </w:p>
    <w:p>
      <w:pPr>
        <w:pStyle w:val="BodyText"/>
      </w:pPr>
      <w:r>
        <w:t xml:space="preserve">Afghanistan Kabul, 1001</w:t>
      </w:r>
    </w:p>
    <w:p>
      <w:pPr>
        <w:pStyle w:val="BodyText"/>
      </w:pPr>
      <w:r>
        <w:t xml:space="preserve">Email: a.karimi@kscg.af</w:t>
      </w:r>
    </w:p>
    <w:p>
      <w:pPr>
        <w:pStyle w:val="BodyText"/>
      </w:pPr>
      <w:r>
        <w:t xml:space="preserve">Phone: +93 700 123 456</w:t>
      </w:r>
    </w:p>
    <w:bookmarkEnd w:id="21"/>
    <w:bookmarkStart w:id="22" w:name="billed-to-client"/>
    <w:p>
      <w:pPr>
        <w:pStyle w:val="Heading4"/>
      </w:pPr>
      <w:r>
        <w:t xml:space="preserve">Billed To (Client)</w:t>
      </w:r>
    </w:p>
    <w:p>
      <w:pPr>
        <w:pStyle w:val="FirstParagraph"/>
      </w:pPr>
      <w:r>
        <w:rPr>
          <w:bCs/>
          <w:b/>
        </w:rPr>
        <w:t xml:space="preserve">Ministry of Statistics and Information</w:t>
      </w:r>
    </w:p>
    <w:p>
      <w:pPr>
        <w:pStyle w:val="BodyText"/>
      </w:pPr>
      <w:r>
        <w:t xml:space="preserve">Department of National Data Collection</w:t>
      </w:r>
    </w:p>
    <w:p>
      <w:pPr>
        <w:pStyle w:val="BodyText"/>
      </w:pPr>
      <w:r>
        <w:t xml:space="preserve">Shah Do Shamshir Street</w:t>
      </w:r>
    </w:p>
    <w:p>
      <w:pPr>
        <w:pStyle w:val="BodyText"/>
      </w:pPr>
      <w:r>
        <w:t xml:space="preserve">Afghanistan Kabul, 1000</w:t>
      </w:r>
    </w:p>
    <w:p>
      <w:pPr>
        <w:pStyle w:val="BodyText"/>
      </w:pPr>
      <w:r>
        <w:t xml:space="preserve">Attn: Director General, Mr. Najibullah Rahimi</w:t>
      </w:r>
    </w:p>
    <w:p>
      <w:pPr>
        <w:pStyle w:val="BodyText"/>
      </w:pPr>
      <w:r>
        <w:t xml:space="preserve">Email: dgd@mosi.gov.af</w:t>
      </w:r>
    </w:p>
    <w:p>
      <w:pPr>
        <w:pStyle w:val="BodyText"/>
      </w:pPr>
      <w:r>
        <w:t xml:space="preserve">Phone: +93 799 654 321</w:t>
      </w:r>
    </w:p>
    <w:bookmarkEnd w:id="22"/>
    <w:bookmarkStart w:id="25" w:name="X5c767a5a10d06ee352e2051a2d8d93b3a0b35d1"/>
    <w:p>
      <w:pPr>
        <w:pStyle w:val="Heading3"/>
      </w:pPr>
      <w:r>
        <w:t xml:space="preserve">Description of Statistician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demographic data analysis and population estimation for the Afghanistan Kabul metropolitan region. The Statistician conducted multivariate regression modeling to project urban growth patterns across all fourteen districts of Kabul.</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Design and implementation of a stratified random sampling framework for the national household survey. The Statistician developed the sampling methodology, calculated confidence intervals, and ensured statistical validity of the data collection instruments deployed across Afghanistan Kabul and surrounding provinces.</w:t>
            </w:r>
          </w:p>
        </w:tc>
        <w:tc>
          <w:tcPr/>
          <w:p>
            <w:pPr>
              <w:pStyle w:val="Compact"/>
              <w:jc w:val="left"/>
            </w:pPr>
            <w:r>
              <w:t xml:space="preserve">Feb – Apr 2025</w:t>
            </w:r>
          </w:p>
        </w:tc>
        <w:tc>
          <w:tcPr/>
          <w:p>
            <w:pPr>
              <w:pStyle w:val="Compact"/>
              <w:jc w:val="left"/>
            </w:pPr>
            <w:r>
              <w:t xml:space="preserve">96</w:t>
            </w:r>
          </w:p>
        </w:tc>
        <w:tc>
          <w:tcPr/>
          <w:p>
            <w:pPr>
              <w:pStyle w:val="Compact"/>
              <w:jc w:val="left"/>
            </w:pPr>
            <w:r>
              <w:t xml:space="preserve">$45.00</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Economic indicator modeling and inflation forecasting. The Statistician applied time-series analysis (ARIMA and GARCH models) to national price indices collected from markets in Afghanistan Kabul, producing quarterly forecasts for the Ministry's economic planning division.</w:t>
            </w:r>
          </w:p>
        </w:tc>
        <w:tc>
          <w:tcPr/>
          <w:p>
            <w:pPr>
              <w:pStyle w:val="Compact"/>
              <w:jc w:val="left"/>
            </w:pPr>
            <w:r>
              <w:t xml:space="preserve">Mar – May 2025</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Quality assurance and statistical validation of census data. The Statistician performed outlier detection, imputation of missing values, and cross-tabulation verification on the 2025 interim census records for Afghanistan Kabul, ensuring data integrity before publication.</w:t>
            </w:r>
          </w:p>
        </w:tc>
        <w:tc>
          <w:tcPr/>
          <w:p>
            <w:pPr>
              <w:pStyle w:val="Compact"/>
              <w:jc w:val="left"/>
            </w:pPr>
            <w:r>
              <w:t xml:space="preserve">Apr – Jun 2025</w:t>
            </w:r>
          </w:p>
        </w:tc>
        <w:tc>
          <w:tcPr/>
          <w:p>
            <w:pPr>
              <w:pStyle w:val="Compact"/>
              <w:jc w:val="left"/>
            </w:pPr>
            <w:r>
              <w:t xml:space="preserve">64</w:t>
            </w:r>
          </w:p>
        </w:tc>
        <w:tc>
          <w:tcPr/>
          <w:p>
            <w:pPr>
              <w:pStyle w:val="Compact"/>
              <w:jc w:val="left"/>
            </w:pPr>
            <w:r>
              <w:t xml:space="preserve">$45.00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Training workshop for junior analysts. The Statistician delivered a five-day intensive course on advanced statistical software (R, SPSS, Stata) and applied econometrics to a cohort of twenty-four government statisticians stationed in Afghanistan Kabul.</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Preparation of the final statistical report and policy brief. The Statistician compiled all findings, visualizations, and recommendations into a 180-page technical document for the Afghanistan Kabul regional development authority, including executive summaries in both Dari and English.</w:t>
            </w:r>
          </w:p>
        </w:tc>
        <w:tc>
          <w:tcPr/>
          <w:p>
            <w:pPr>
              <w:pStyle w:val="Compact"/>
              <w:jc w:val="left"/>
            </w:pPr>
            <w:r>
              <w:t xml:space="preserve">Jun 2025</w:t>
            </w:r>
          </w:p>
        </w:tc>
        <w:tc>
          <w:tcPr/>
          <w:p>
            <w:pPr>
              <w:pStyle w:val="Compact"/>
              <w:jc w:val="left"/>
            </w:pPr>
            <w:r>
              <w:t xml:space="preserve">32</w:t>
            </w:r>
          </w:p>
        </w:tc>
        <w:tc>
          <w:tcPr/>
          <w:p>
            <w:pPr>
              <w:pStyle w:val="Compact"/>
              <w:jc w:val="left"/>
            </w:pPr>
            <w:r>
              <w:t xml:space="preserve">$45.00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$19,840.00</w:t>
            </w:r>
          </w:p>
        </w:tc>
      </w:tr>
      <w:tr>
        <w:tc>
          <w:tcPr/>
          <w:p>
            <w:pPr>
              <w:pStyle w:val="Compact"/>
              <w:jc w:val="left"/>
            </w:pPr>
            <w:r>
              <w:t xml:space="preserve">Applicable Tax (0% – Government Exemption)</w:t>
            </w:r>
          </w:p>
        </w:tc>
        <w:tc>
          <w:tcPr/>
          <w:p>
            <w:pPr>
              <w:pStyle w:val="Compact"/>
              <w:jc w:val="right"/>
            </w:pPr>
            <w:r>
              <w:t xml:space="preserve">$0.00</w:t>
            </w:r>
          </w:p>
        </w:tc>
      </w:tr>
      <w:tr>
        <w:tc>
          <w:tcPr/>
          <w:p>
            <w:pPr>
              <w:pStyle w:val="Compact"/>
              <w:jc w:val="left"/>
            </w:pPr>
            <w:r>
              <w:t xml:space="preserve">Travel &amp; Fieldwork Surcharge (Afghanistan Kabul)</w:t>
            </w:r>
          </w:p>
        </w:tc>
        <w:tc>
          <w:tcPr/>
          <w:p>
            <w:pPr>
              <w:pStyle w:val="Compact"/>
              <w:jc w:val="right"/>
            </w:pPr>
            <w:r>
              <w:t xml:space="preserve">$1,200.00</w:t>
            </w:r>
          </w:p>
        </w:tc>
      </w:tr>
      <w:tr>
        <w:tc>
          <w:tcPr/>
          <w:p>
            <w:pPr>
              <w:pStyle w:val="Compact"/>
              <w:jc w:val="left"/>
            </w:pPr>
            <w:r>
              <w:t xml:space="preserve">Grand Total Due</w:t>
            </w:r>
          </w:p>
        </w:tc>
        <w:tc>
          <w:tcPr/>
          <w:p>
            <w:pPr>
              <w:pStyle w:val="Compact"/>
              <w:jc w:val="right"/>
            </w:pPr>
            <w:r>
              <w:t xml:space="preserve">$21,040.00</w:t>
            </w:r>
          </w:p>
        </w:tc>
      </w:tr>
    </w:tbl>
    <w:bookmarkStart w:id="23" w:name="payment-instructions"/>
    <w:p>
      <w:pPr>
        <w:pStyle w:val="Heading4"/>
      </w:pPr>
      <w:r>
        <w:t xml:space="preserve">Payment Instructions</w:t>
      </w:r>
    </w:p>
    <w:p>
      <w:pPr>
        <w:pStyle w:val="FirstParagraph"/>
      </w:pPr>
      <w:r>
        <w:t xml:space="preserve">This Invoice must be settled in full by the due date stated above. Payment may be remitted via bank transfer to the following account:</w:t>
      </w:r>
    </w:p>
    <w:p>
      <w:pPr>
        <w:pStyle w:val="BodyText"/>
      </w:pPr>
      <w:r>
        <w:rPr>
          <w:bCs/>
          <w:b/>
        </w:rPr>
        <w:t xml:space="preserve">Bank:</w:t>
      </w:r>
      <w:r>
        <w:t xml:space="preserve"> </w:t>
      </w:r>
      <w:r>
        <w:t xml:space="preserve">Afghanistan International Bank (AIB)</w:t>
      </w:r>
    </w:p>
    <w:p>
      <w:pPr>
        <w:pStyle w:val="BodyText"/>
      </w:pPr>
      <w:r>
        <w:rPr>
          <w:bCs/>
          <w:b/>
        </w:rPr>
        <w:t xml:space="preserve">Account Name:</w:t>
      </w:r>
      <w:r>
        <w:t xml:space="preserve"> </w:t>
      </w:r>
      <w:r>
        <w:t xml:space="preserve">Kabul Statistical Consulting Group</w:t>
      </w:r>
    </w:p>
    <w:p>
      <w:pPr>
        <w:pStyle w:val="BodyText"/>
      </w:pPr>
      <w:r>
        <w:rPr>
          <w:bCs/>
          <w:b/>
        </w:rPr>
        <w:t xml:space="preserve">IBAN:</w:t>
      </w:r>
      <w:r>
        <w:t xml:space="preserve"> </w:t>
      </w:r>
      <w:r>
        <w:t xml:space="preserve">AF00 AIBK 0000 1234 5678 9012</w:t>
      </w:r>
    </w:p>
    <w:p>
      <w:pPr>
        <w:pStyle w:val="BodyText"/>
      </w:pPr>
      <w:r>
        <w:rPr>
          <w:bCs/>
          <w:b/>
        </w:rPr>
        <w:t xml:space="preserve">SWIFT Code:</w:t>
      </w:r>
      <w:r>
        <w:t xml:space="preserve"> </w:t>
      </w:r>
      <w:r>
        <w:t xml:space="preserve">AIBKAFKA</w:t>
      </w:r>
    </w:p>
    <w:p>
      <w:pPr>
        <w:pStyle w:val="BodyText"/>
      </w:pPr>
      <w:r>
        <w:t xml:space="preserve">Please reference Invoice Number INV-AFK-2025-0047 in all correspondence and remittance advices. Late payments on this Invoice will incur a penalty of 1.5% per month as stipulated in the service agreement.</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professional services rendered by the Statistician between January 2025 and June 2025 in Afghanistan Kabul. No additional charges will be applied beyond the amounts itemized above.</w:t>
      </w:r>
    </w:p>
    <w:p>
      <w:pPr>
        <w:pStyle w:val="BodyText"/>
      </w:pPr>
      <w:r>
        <w:t xml:space="preserve">2. All statistical models, datasets, and analytical code produced by the Statistician during the engagement period remain the intellectual property of the client, Ministry of Statistics and Information, Afghanistan Kabul, upon full settlement of this Invoice.</w:t>
      </w:r>
    </w:p>
    <w:p>
      <w:pPr>
        <w:pStyle w:val="BodyText"/>
      </w:pPr>
      <w:r>
        <w:t xml:space="preserve">3. The Statistician warrants that all methodologies employed conform to international standards set by the International Association for Statistical Computing (IASC) and the United Nations Statistics Division guidelines.</w:t>
      </w:r>
    </w:p>
    <w:p>
      <w:pPr>
        <w:pStyle w:val="BodyText"/>
      </w:pPr>
      <w:r>
        <w:t xml:space="preserve">4. Any disputes arising from this Invoice shall be resolved through the arbitration panel established in Kabul, Afghanistan, in accordance with the commercial arbitration law of the Islamic Republic of Afghanistan.</w:t>
      </w:r>
    </w:p>
    <w:p>
      <w:pPr>
        <w:pStyle w:val="BodyText"/>
      </w:pPr>
      <w:r>
        <w:t xml:space="preserve">5. This Invoice is valid for 90 days from the date of issue. After this period, the Statistician reserves the right to reissue the Invoice with updated terms.</w:t>
      </w:r>
    </w:p>
    <w:bookmarkEnd w:id="24"/>
    <w:p>
      <w:pPr>
        <w:pStyle w:val="BodyText"/>
      </w:pPr>
      <w:r>
        <w:rPr>
          <w:bCs/>
          <w:b/>
        </w:rPr>
        <w:t xml:space="preserve">Kabul Statistical Consulting Group</w:t>
      </w:r>
      <w:r>
        <w:t xml:space="preserve"> </w:t>
      </w:r>
      <w:r>
        <w:t xml:space="preserve">| Wazir Akbar Khan District, Afghanistan Kabul, 1001</w:t>
      </w:r>
    </w:p>
    <w:p>
      <w:pPr>
        <w:pStyle w:val="BodyText"/>
      </w:pPr>
      <w:r>
        <w:t xml:space="preserve">Registration No. KSCG-2019-0087 | Tax ID: AF-STAT-44521</w:t>
      </w:r>
    </w:p>
    <w:p>
      <w:pPr>
        <w:pStyle w:val="BodyText"/>
      </w:pPr>
      <w:r>
        <w:t xml:space="preserve">This Invoice was generated electronically and is valid without a physical signature. For verification, contact the issuing Statistician at the address above.</w:t>
      </w:r>
    </w:p>
    <w:p>
      <w:pPr>
        <w:pStyle w:val="BodyText"/>
      </w:pPr>
      <w:r>
        <w:t xml:space="preserve">© 2025 Kabul Statistical Consulting Group. All rights reserved. Invoice INV-AFK-2025-0047.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Afghanistan Kabul</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