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atastat-analytics-ltd."/>
    <w:p>
      <w:pPr>
        <w:pStyle w:val="Heading1"/>
      </w:pPr>
      <w:r>
        <w:t xml:space="preserve">DataStat Analytics Ltd.</w:t>
      </w:r>
    </w:p>
    <w:p>
      <w:pPr>
        <w:pStyle w:val="FirstParagraph"/>
      </w:pPr>
      <w:r>
        <w:t xml:space="preserve">Professional Statistician &amp; Data Consulting Firm</w:t>
      </w:r>
    </w:p>
    <w:p>
      <w:pPr>
        <w:pStyle w:val="BodyText"/>
      </w:pPr>
      <w:r>
        <w:t xml:space="preserve">House 42, Road 11, Banani, Bangladesh Dhaka-1213</w:t>
      </w:r>
    </w:p>
    <w:p>
      <w:pPr>
        <w:pStyle w:val="BodyText"/>
      </w:pPr>
      <w:r>
        <w:t xml:space="preserve">Tel: +880-2-9887654 | Email: billing@datastatbd.com</w:t>
      </w:r>
    </w:p>
    <w:p>
      <w:pPr>
        <w:pStyle w:val="BodyText"/>
      </w:pPr>
      <w:r>
        <w:t xml:space="preserve">VAT Reg. No: 001234567-0101</w:t>
      </w:r>
    </w:p>
    <w:bookmarkEnd w:id="20"/>
    <w:bookmarkStart w:id="21" w:name="invoice"/>
    <w:p>
      <w:pPr>
        <w:pStyle w:val="Heading2"/>
      </w:pPr>
      <w:r>
        <w:t xml:space="preserve">INVOICE</w:t>
      </w:r>
    </w:p>
    <w:p>
      <w:pPr>
        <w:pStyle w:val="FirstParagraph"/>
      </w:pPr>
      <w:r>
        <w:t xml:space="preserve">Professional Statistician Services</w:t>
      </w:r>
    </w:p>
    <w:p>
      <w:pPr>
        <w:pStyle w:val="BodyText"/>
      </w:pPr>
      <w:r>
        <w:t xml:space="preserve">Invoice No: DS-2025-00487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t xml:space="preserve">Client:</w:t>
      </w:r>
      <w:r>
        <w:t xml:space="preserve"> </w:t>
      </w:r>
      <w:r>
        <w:t xml:space="preserve">Bangladesh Bank – Research &amp; Statistics Division</w:t>
      </w:r>
    </w:p>
    <w:p>
      <w:pPr>
        <w:pStyle w:val="BodyText"/>
      </w:pPr>
      <w:r>
        <w:t xml:space="preserve">Address:</w:t>
      </w:r>
      <w:r>
        <w:t xml:space="preserve"> </w:t>
      </w:r>
      <w:r>
        <w:t xml:space="preserve">100 Motijheel C/A, Bangladesh Dhaka-1000</w:t>
      </w:r>
    </w:p>
    <w:p>
      <w:pPr>
        <w:pStyle w:val="BodyText"/>
      </w:pPr>
      <w:r>
        <w:t xml:space="preserve">Contact:</w:t>
      </w:r>
      <w:r>
        <w:t xml:space="preserve"> </w:t>
      </w:r>
      <w:r>
        <w:t xml:space="preserve">Dr. Farhan Ahmed, Chief Economist</w:t>
      </w:r>
    </w:p>
    <w:p>
      <w:pPr>
        <w:pStyle w:val="BodyText"/>
      </w:pPr>
      <w:r>
        <w:t xml:space="preserve">Email:</w:t>
      </w:r>
      <w:r>
        <w:t xml:space="preserve"> </w:t>
      </w:r>
      <w:r>
        <w:t xml:space="preserve">research.stats@bangladeshbank.gov.bd</w:t>
      </w:r>
    </w:p>
    <w:p>
      <w:pPr>
        <w:pStyle w:val="BodyText"/>
      </w:pPr>
      <w:r>
        <w:t xml:space="preserve">Client Ref:</w:t>
      </w:r>
      <w:r>
        <w:t xml:space="preserve"> </w:t>
      </w:r>
      <w:r>
        <w:t xml:space="preserve">BB-RSD-2025-112</w:t>
      </w:r>
    </w:p>
    <w:bookmarkEnd w:id="22"/>
    <w:bookmarkStart w:id="23" w:name="service-provider"/>
    <w:p>
      <w:pPr>
        <w:pStyle w:val="Heading3"/>
      </w:pPr>
      <w:r>
        <w:t xml:space="preserve">Service Provider</w:t>
      </w:r>
    </w:p>
    <w:p>
      <w:pPr>
        <w:pStyle w:val="FirstParagraph"/>
      </w:pPr>
      <w:r>
        <w:t xml:space="preserve">Statistician:</w:t>
      </w:r>
      <w:r>
        <w:t xml:space="preserve"> </w:t>
      </w:r>
      <w:r>
        <w:t xml:space="preserve">Dr. Nusrat Jahan, PhD (Statistics)</w:t>
      </w:r>
    </w:p>
    <w:p>
      <w:pPr>
        <w:pStyle w:val="BodyText"/>
      </w:pPr>
      <w:r>
        <w:t xml:space="preserve">Designation:</w:t>
      </w:r>
      <w:r>
        <w:t xml:space="preserve"> </w:t>
      </w:r>
      <w:r>
        <w:t xml:space="preserve">Senior Statistician &amp; Lead Consultant</w:t>
      </w:r>
    </w:p>
    <w:p>
      <w:pPr>
        <w:pStyle w:val="BodyText"/>
      </w:pPr>
      <w:r>
        <w:t xml:space="preserve">License No:</w:t>
      </w:r>
      <w:r>
        <w:t xml:space="preserve"> </w:t>
      </w:r>
      <w:r>
        <w:t xml:space="preserve">BBS-STAT-2019-00342</w:t>
      </w:r>
    </w:p>
    <w:p>
      <w:pPr>
        <w:pStyle w:val="BodyText"/>
      </w:pPr>
      <w:r>
        <w:t xml:space="preserve">Office:</w:t>
      </w:r>
      <w:r>
        <w:t xml:space="preserve"> </w:t>
      </w:r>
      <w:r>
        <w:t xml:space="preserve">Banani, Bangladesh Dhaka-1213</w:t>
      </w:r>
    </w:p>
    <w:p>
      <w:pPr>
        <w:pStyle w:val="BodyText"/>
      </w:pPr>
      <w:r>
        <w:t xml:space="preserve">Phone:</w:t>
      </w:r>
      <w:r>
        <w:t xml:space="preserve"> </w:t>
      </w:r>
      <w:r>
        <w:t xml:space="preserve">+880-1711-234567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Date</w:t>
            </w:r>
          </w:p>
        </w:tc>
        <w:tc>
          <w:tcPr/>
          <w:p>
            <w:pPr>
              <w:pStyle w:val="Compact"/>
              <w:jc w:val="left"/>
            </w:pPr>
            <w:r>
              <w:t xml:space="preserve">Hours / 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Design and implementation of a multivariate regression model for macroeconomic forecasting. The Statistician conducted exploratory data analysis, variable selection, and model validation using R and Python statistical packages.</w:t>
            </w:r>
          </w:p>
        </w:tc>
        <w:tc>
          <w:tcPr/>
          <w:p>
            <w:pPr>
              <w:pStyle w:val="Compact"/>
              <w:jc w:val="left"/>
            </w:pPr>
            <w:r>
              <w:t xml:space="preserve">02 Jun 2025</w:t>
            </w:r>
          </w:p>
        </w:tc>
        <w:tc>
          <w:tcPr/>
          <w:p>
            <w:pPr>
              <w:pStyle w:val="Compact"/>
              <w:jc w:val="left"/>
            </w:pPr>
            <w:r>
              <w:t xml:space="preserve">24 hrs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2</w:t>
            </w:r>
          </w:p>
        </w:tc>
        <w:tc>
          <w:tcPr/>
          <w:p>
            <w:pPr>
              <w:pStyle w:val="Compact"/>
              <w:jc w:val="left"/>
            </w:pPr>
            <w:r>
              <w:t xml:space="preserve">Statistical analysis of the Bangladesh Household Income and Expenditure Survey (HIES) 2023 data. The Statistician performed stratified sampling verification, descriptive statistics, and inferential hypothesis testing across 64 districts of Bangladesh Dhaka and surrounding regions.</w:t>
            </w:r>
          </w:p>
        </w:tc>
        <w:tc>
          <w:tcPr/>
          <w:p>
            <w:pPr>
              <w:pStyle w:val="Compact"/>
              <w:jc w:val="left"/>
            </w:pPr>
            <w:r>
              <w:t xml:space="preserve">05 Jun 2025</w:t>
            </w:r>
          </w:p>
        </w:tc>
        <w:tc>
          <w:tcPr/>
          <w:p>
            <w:pPr>
              <w:pStyle w:val="Compact"/>
              <w:jc w:val="left"/>
            </w:pPr>
            <w:r>
              <w:t xml:space="preserve">32 hrs</w:t>
            </w:r>
          </w:p>
        </w:tc>
        <w:tc>
          <w:tcPr/>
          <w:p>
            <w:pPr>
              <w:pStyle w:val="Compact"/>
              <w:jc w:val="left"/>
            </w:pPr>
            <w:r>
              <w:t xml:space="preserve">3,500.00</w:t>
            </w:r>
          </w:p>
        </w:tc>
        <w:tc>
          <w:tcPr/>
          <w:p>
            <w:pPr>
              <w:pStyle w:val="Compact"/>
              <w:jc w:val="left"/>
            </w:pPr>
            <w:r>
              <w:t xml:space="preserve">112,000.00</w:t>
            </w:r>
          </w:p>
        </w:tc>
      </w:tr>
      <w:tr>
        <w:tc>
          <w:tcPr/>
          <w:p>
            <w:pPr>
              <w:pStyle w:val="Compact"/>
              <w:jc w:val="left"/>
            </w:pPr>
            <w:r>
              <w:t xml:space="preserve">3</w:t>
            </w:r>
          </w:p>
        </w:tc>
        <w:tc>
          <w:tcPr/>
          <w:p>
            <w:pPr>
              <w:pStyle w:val="Compact"/>
              <w:jc w:val="left"/>
            </w:pPr>
            <w:r>
              <w:t xml:space="preserve">Development of a Bayesian hierarchical model for inflation prediction. The Statistician prepared prior distributions, MCMC sampling, and posterior inference reports tailored to the monetary policy framework of Bangladesh Dhaka's central banking operations.</w:t>
            </w:r>
          </w:p>
        </w:tc>
        <w:tc>
          <w:tcPr/>
          <w:p>
            <w:pPr>
              <w:pStyle w:val="Compact"/>
              <w:jc w:val="left"/>
            </w:pPr>
            <w:r>
              <w:t xml:space="preserve">09 Jun 2025</w:t>
            </w:r>
          </w:p>
        </w:tc>
        <w:tc>
          <w:tcPr/>
          <w:p>
            <w:pPr>
              <w:pStyle w:val="Compact"/>
              <w:jc w:val="left"/>
            </w:pPr>
            <w:r>
              <w:t xml:space="preserve">20 hrs</w:t>
            </w:r>
          </w:p>
        </w:tc>
        <w:tc>
          <w:tcPr/>
          <w:p>
            <w:pPr>
              <w:pStyle w:val="Compact"/>
              <w:jc w:val="left"/>
            </w:pPr>
            <w:r>
              <w:t xml:space="preserve">4,000.00</w:t>
            </w:r>
          </w:p>
        </w:tc>
        <w:tc>
          <w:tcPr/>
          <w:p>
            <w:pPr>
              <w:pStyle w:val="Compact"/>
              <w:jc w:val="left"/>
            </w:pPr>
            <w:r>
              <w:t xml:space="preserve">80,000.00</w:t>
            </w:r>
          </w:p>
        </w:tc>
      </w:tr>
      <w:tr>
        <w:tc>
          <w:tcPr/>
          <w:p>
            <w:pPr>
              <w:pStyle w:val="Compact"/>
              <w:jc w:val="left"/>
            </w:pPr>
            <w:r>
              <w:t xml:space="preserve">4</w:t>
            </w:r>
          </w:p>
        </w:tc>
        <w:tc>
          <w:tcPr/>
          <w:p>
            <w:pPr>
              <w:pStyle w:val="Compact"/>
              <w:jc w:val="left"/>
            </w:pPr>
            <w:r>
              <w:t xml:space="preserve">On-site data quality audit and statistical process control (SPC) training for 15 junior analysts at the Bangladesh Dhaka headquarters. The Statistician delivered a two-day workshop covering control charts, ANOVA, and quality assurance protocols.</w:t>
            </w:r>
          </w:p>
        </w:tc>
        <w:tc>
          <w:tcPr/>
          <w:p>
            <w:pPr>
              <w:pStyle w:val="Compact"/>
              <w:jc w:val="left"/>
            </w:pPr>
            <w:r>
              <w:t xml:space="preserve">11 Jun 2025</w:t>
            </w:r>
          </w:p>
        </w:tc>
        <w:tc>
          <w:tcPr/>
          <w:p>
            <w:pPr>
              <w:pStyle w:val="Compact"/>
              <w:jc w:val="left"/>
            </w:pPr>
            <w:r>
              <w:t xml:space="preserve">16 hrs</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Preparation of the final statistical report, executive summary, and presentation deck. The Statistician compiled all findings, visualizations, and methodological appendices into a 120-page comprehensive document for the Bangladesh Dhaka research committee.</w:t>
            </w:r>
          </w:p>
        </w:tc>
        <w:tc>
          <w:tcPr/>
          <w:p>
            <w:pPr>
              <w:pStyle w:val="Compact"/>
              <w:jc w:val="left"/>
            </w:pPr>
            <w:r>
              <w:t xml:space="preserve">13 Jun 2025</w:t>
            </w:r>
          </w:p>
        </w:tc>
        <w:tc>
          <w:tcPr/>
          <w:p>
            <w:pPr>
              <w:pStyle w:val="Compact"/>
              <w:jc w:val="left"/>
            </w:pPr>
            <w:r>
              <w:t xml:space="preserve">12 hrs</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Travel and accommodation expenses for the Statistician's on-site visits to the Bangladesh Dhaka office (Banani to Motijheel) and field data collection in Gazipur and Narayanganj districts.</w:t>
            </w:r>
          </w:p>
        </w:tc>
        <w:tc>
          <w:tcPr/>
          <w:p>
            <w:pPr>
              <w:pStyle w:val="Compact"/>
              <w:jc w:val="left"/>
            </w:pPr>
            <w:r>
              <w:t xml:space="preserve">02–13 Jun 2025</w:t>
            </w:r>
          </w:p>
        </w:tc>
        <w:tc>
          <w:tcPr/>
          <w:p>
            <w:pPr>
              <w:pStyle w:val="Compact"/>
              <w:jc w:val="left"/>
            </w:pPr>
            <w:r>
              <w:t xml:space="preserve">12 days</w:t>
            </w:r>
          </w:p>
        </w:tc>
        <w:tc>
          <w:tcPr/>
          <w:p>
            <w:pPr>
              <w:pStyle w:val="Compact"/>
              <w:jc w:val="left"/>
            </w:pPr>
            <w:r>
              <w:t xml:space="preserve">2,500.00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414,000.00 BDT</w:t>
            </w:r>
          </w:p>
        </w:tc>
      </w:tr>
      <w:tr>
        <w:tc>
          <w:tcPr/>
          <w:p>
            <w:pPr>
              <w:pStyle w:val="Compact"/>
              <w:jc w:val="left"/>
            </w:pPr>
            <w:r>
              <w:t xml:space="preserve">VAT @ 15% (Bangladesh Standard Rate)</w:t>
            </w:r>
          </w:p>
        </w:tc>
        <w:tc>
          <w:tcPr/>
          <w:p>
            <w:pPr>
              <w:pStyle w:val="Compact"/>
              <w:jc w:val="left"/>
            </w:pPr>
            <w:r>
              <w:t xml:space="preserve">62,100.00 BDT</w:t>
            </w:r>
          </w:p>
        </w:tc>
      </w:tr>
      <w:tr>
        <w:tc>
          <w:tcPr/>
          <w:p>
            <w:pPr>
              <w:pStyle w:val="Compact"/>
              <w:jc w:val="left"/>
            </w:pPr>
            <w:r>
              <w:t xml:space="preserve">Advance Payment Received (Invoice DS-2025-00487)</w:t>
            </w:r>
          </w:p>
        </w:tc>
        <w:tc>
          <w:tcPr/>
          <w:p>
            <w:pPr>
              <w:pStyle w:val="Compact"/>
              <w:jc w:val="left"/>
            </w:pPr>
            <w:r>
              <w:t xml:space="preserve">(100,000.00) BDT</w:t>
            </w:r>
          </w:p>
        </w:tc>
      </w:tr>
      <w:tr>
        <w:tc>
          <w:tcPr/>
          <w:p>
            <w:pPr>
              <w:pStyle w:val="Compact"/>
              <w:jc w:val="left"/>
            </w:pPr>
            <w:r>
              <w:t xml:space="preserve">Grand Total Due</w:t>
            </w:r>
          </w:p>
        </w:tc>
        <w:tc>
          <w:tcPr/>
          <w:p>
            <w:pPr>
              <w:pStyle w:val="Compact"/>
              <w:jc w:val="left"/>
            </w:pPr>
            <w:r>
              <w:t xml:space="preserve">376,100.00 BDT</w:t>
            </w:r>
          </w:p>
        </w:tc>
      </w:tr>
    </w:tbl>
    <w:bookmarkStart w:id="24" w:name="invoice-terms-notes"/>
    <w:p>
      <w:pPr>
        <w:pStyle w:val="Heading3"/>
      </w:pPr>
      <w:r>
        <w:t xml:space="preserve">Invoice Terms &amp; Notes</w:t>
      </w:r>
    </w:p>
    <w:p>
      <w:pPr>
        <w:numPr>
          <w:ilvl w:val="0"/>
          <w:numId w:val="1001"/>
        </w:numPr>
        <w:pStyle w:val="Compact"/>
      </w:pPr>
      <w:r>
        <w:t xml:space="preserve">This Invoice is issued by DataStat Analytics Ltd., a registered Statistician consulting firm operating in Bangladesh Dhaka, in accordance with the Bangladesh VAT and Supplementary Duty Act, 2012.</w:t>
      </w:r>
    </w:p>
    <w:p>
      <w:pPr>
        <w:numPr>
          <w:ilvl w:val="0"/>
          <w:numId w:val="1001"/>
        </w:numPr>
        <w:pStyle w:val="Compact"/>
      </w:pPr>
      <w:r>
        <w:t xml:space="preserve">The Statistician's professional services are governed by the Bangladesh Bureau of Statistics (BBS) ethical guidelines and the Freelance Statistician Code of Conduct, 2021.</w:t>
      </w:r>
    </w:p>
    <w:p>
      <w:pPr>
        <w:numPr>
          <w:ilvl w:val="0"/>
          <w:numId w:val="1001"/>
        </w:numPr>
        <w:pStyle w:val="Compact"/>
      </w:pPr>
      <w:r>
        <w:t xml:space="preserve">Payment is due within 15 calendar days from the Invoice date. Late payments will incur a penalty of 1.5% per month as per Bangladesh Dhaka commercial banking norms.</w:t>
      </w:r>
    </w:p>
    <w:p>
      <w:pPr>
        <w:numPr>
          <w:ilvl w:val="0"/>
          <w:numId w:val="1001"/>
        </w:numPr>
        <w:pStyle w:val="Compact"/>
      </w:pPr>
      <w:r>
        <w:t xml:space="preserve">All statistical models, code, and raw data deliverables remain the intellectual property of the client. The Statistician retains the right to reference the engagement in professional portfolios with client written consent.</w:t>
      </w:r>
    </w:p>
    <w:p>
      <w:pPr>
        <w:numPr>
          <w:ilvl w:val="0"/>
          <w:numId w:val="1001"/>
        </w:numPr>
        <w:pStyle w:val="Compact"/>
      </w:pPr>
      <w:r>
        <w:t xml:space="preserve">This Invoice is valid for 90 days from the issue date. Please reference Invoice No. DS-2025-00487 in all correspondence and payment remittances.</w:t>
      </w:r>
    </w:p>
    <w:p>
      <w:pPr>
        <w:numPr>
          <w:ilvl w:val="0"/>
          <w:numId w:val="1001"/>
        </w:numPr>
        <w:pStyle w:val="Compact"/>
      </w:pPr>
      <w:r>
        <w:t xml:space="preserve">For queries regarding this Invoice or the Statistician's deliverables, please contact the billing department at billing@datastatbd.com or visit our office in Bangladesh Dhaka during business hours (9:00 AM – 5:30 PM, Sunday–Thursday).</w:t>
      </w:r>
    </w:p>
    <w:bookmarkEnd w:id="24"/>
    <w:bookmarkStart w:id="25" w:name="bank-transfer-details"/>
    <w:p>
      <w:pPr>
        <w:pStyle w:val="Heading4"/>
      </w:pPr>
      <w:r>
        <w:t xml:space="preserve">Bank Transfer Details</w:t>
      </w:r>
    </w:p>
    <w:p>
      <w:pPr>
        <w:pStyle w:val="FirstParagraph"/>
      </w:pPr>
      <w:r>
        <w:rPr>
          <w:bCs/>
          <w:b/>
        </w:rPr>
        <w:t xml:space="preserve">Bank:</w:t>
      </w:r>
      <w:r>
        <w:t xml:space="preserve"> </w:t>
      </w:r>
      <w:r>
        <w:t xml:space="preserve">Sonali Bank PLC, Bangladesh Dhaka</w:t>
      </w:r>
    </w:p>
    <w:p>
      <w:pPr>
        <w:pStyle w:val="BodyText"/>
      </w:pPr>
      <w:r>
        <w:rPr>
          <w:bCs/>
          <w:b/>
        </w:rPr>
        <w:t xml:space="preserve">Branch:</w:t>
      </w:r>
      <w:r>
        <w:t xml:space="preserve"> </w:t>
      </w:r>
      <w:r>
        <w:t xml:space="preserve">Banani, Bangladesh Dhaka-1213</w:t>
      </w:r>
    </w:p>
    <w:p>
      <w:pPr>
        <w:pStyle w:val="BodyText"/>
      </w:pPr>
      <w:r>
        <w:rPr>
          <w:bCs/>
          <w:b/>
        </w:rPr>
        <w:t xml:space="preserve">Account Name:</w:t>
      </w:r>
      <w:r>
        <w:t xml:space="preserve"> </w:t>
      </w:r>
      <w:r>
        <w:t xml:space="preserve">DataStat Analytics Ltd.</w:t>
      </w:r>
    </w:p>
    <w:p>
      <w:pPr>
        <w:pStyle w:val="BodyText"/>
      </w:pPr>
      <w:r>
        <w:rPr>
          <w:bCs/>
          <w:b/>
        </w:rPr>
        <w:t xml:space="preserve">Account No:</w:t>
      </w:r>
      <w:r>
        <w:t xml:space="preserve"> </w:t>
      </w:r>
      <w:r>
        <w:t xml:space="preserve">101-0045678-01</w:t>
      </w:r>
    </w:p>
    <w:p>
      <w:pPr>
        <w:pStyle w:val="BodyText"/>
      </w:pPr>
      <w:r>
        <w:rPr>
          <w:bCs/>
          <w:b/>
        </w:rPr>
        <w:t xml:space="preserve">SWIFT/BIC:</w:t>
      </w:r>
      <w:r>
        <w:t xml:space="preserve"> </w:t>
      </w:r>
      <w:r>
        <w:t xml:space="preserve">SNLDBDDH</w:t>
      </w:r>
    </w:p>
    <w:bookmarkEnd w:id="25"/>
    <w:bookmarkStart w:id="26" w:name="alternative-payment"/>
    <w:p>
      <w:pPr>
        <w:pStyle w:val="Heading4"/>
      </w:pPr>
      <w:r>
        <w:t xml:space="preserve">Alternative Payment</w:t>
      </w:r>
    </w:p>
    <w:p>
      <w:pPr>
        <w:pStyle w:val="FirstParagraph"/>
      </w:pPr>
      <w:r>
        <w:rPr>
          <w:bCs/>
          <w:b/>
        </w:rPr>
        <w:t xml:space="preserve">bKash Merchant:</w:t>
      </w:r>
      <w:r>
        <w:t xml:space="preserve"> </w:t>
      </w:r>
      <w:r>
        <w:t xml:space="preserve">01711-234567</w:t>
      </w:r>
    </w:p>
    <w:p>
      <w:pPr>
        <w:pStyle w:val="BodyText"/>
      </w:pPr>
      <w:r>
        <w:rPr>
          <w:bCs/>
          <w:b/>
        </w:rPr>
        <w:t xml:space="preserve">Nagad Merchant:</w:t>
      </w:r>
      <w:r>
        <w:t xml:space="preserve"> </w:t>
      </w:r>
      <w:r>
        <w:t xml:space="preserve">01711-234567</w:t>
      </w:r>
    </w:p>
    <w:p>
      <w:pPr>
        <w:pStyle w:val="BodyText"/>
      </w:pPr>
      <w:r>
        <w:rPr>
          <w:bCs/>
          <w:b/>
        </w:rPr>
        <w:t xml:space="preserve">Cheque Payable To:</w:t>
      </w:r>
      <w:r>
        <w:t xml:space="preserve"> </w:t>
      </w:r>
      <w:r>
        <w:t xml:space="preserve">DataStat Analytics Ltd.</w:t>
      </w:r>
    </w:p>
    <w:p>
      <w:pPr>
        <w:pStyle w:val="BodyText"/>
      </w:pPr>
      <w:r>
        <w:rPr>
          <w:bCs/>
          <w:b/>
        </w:rPr>
        <w:t xml:space="preserve">Reference:</w:t>
      </w:r>
      <w:r>
        <w:t xml:space="preserve"> </w:t>
      </w:r>
      <w:r>
        <w:t xml:space="preserve">Invoice DS-2025-00487</w:t>
      </w:r>
    </w:p>
    <w:bookmarkEnd w:id="26"/>
    <w:p>
      <w:pPr>
        <w:pStyle w:val="BodyText"/>
      </w:pPr>
      <w:r>
        <w:rPr>
          <w:bCs/>
          <w:b/>
        </w:rPr>
        <w:t xml:space="preserve">DataStat Analytics Ltd.</w:t>
      </w:r>
      <w:r>
        <w:t xml:space="preserve"> </w:t>
      </w:r>
      <w:r>
        <w:t xml:space="preserve">| Professional Statistician &amp; Data Consulting | Bangladesh Dhaka-1213</w:t>
      </w:r>
    </w:p>
    <w:p>
      <w:pPr>
        <w:pStyle w:val="BodyText"/>
      </w:pPr>
      <w:r>
        <w:t xml:space="preserve">Registered under the Companies Act, 1994 | TIN: 001234567-0101 | VAT Reg: 001234567-0101</w:t>
      </w:r>
    </w:p>
    <w:p>
      <w:pPr>
        <w:pStyle w:val="BodyText"/>
      </w:pPr>
      <w:r>
        <w:t xml:space="preserve">This Invoice was generated electronically and is valid without a physical signature. Thank you for engaging our Statistician services in Bangladesh Dhaka.</w:t>
      </w:r>
    </w:p>
    <w:p>
      <w:pPr>
        <w:pStyle w:val="BodyText"/>
      </w:pPr>
      <w:r>
        <w:t xml:space="preserve">Page 1 of 1 | Generated: 15 June 2025 | Invoice DS-2025-00487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Bangladesh Dhaka</dc:title>
  <dc:creator/>
  <dc:language>en</dc:language>
  <cp:keywords/>
  <dcterms:created xsi:type="dcterms:W3CDTF">2026-10-10T04:11:04Z</dcterms:created>
  <dcterms:modified xsi:type="dcterms:W3CDTF">2026-10-10T04:11:04Z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