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statconsult-analytics-ltda."/>
    <w:p>
      <w:pPr>
        <w:pStyle w:val="Heading1"/>
      </w:pPr>
      <w:r>
        <w:t xml:space="preserve">StatConsult Analytics Ltda.</w:t>
      </w:r>
    </w:p>
    <w:p>
      <w:pPr>
        <w:pStyle w:val="FirstParagraph"/>
      </w:pPr>
      <w:r>
        <w:t xml:space="preserve">Rua da Praia Vermelha, 125 - Botafogo</w:t>
      </w:r>
    </w:p>
    <w:p>
      <w:pPr>
        <w:pStyle w:val="BodyText"/>
      </w:pPr>
      <w:r>
        <w:t xml:space="preserve">Rio de Janeiro, RJ - CEP 22250-070</w:t>
      </w:r>
    </w:p>
    <w:p>
      <w:pPr>
        <w:pStyle w:val="BodyText"/>
      </w:pPr>
      <w:r>
        <w:t xml:space="preserve">Brazil</w:t>
      </w:r>
    </w:p>
    <w:p>
      <w:pPr>
        <w:pStyle w:val="BodyText"/>
      </w:pPr>
      <w:r>
        <w:t xml:space="preserve">CNPJ: 12.345.678/0001-90</w:t>
      </w:r>
    </w:p>
    <w:p>
      <w:pPr>
        <w:pStyle w:val="BodyText"/>
      </w:pPr>
      <w:r>
        <w:t xml:space="preserve">Phone: +55 (21) 3456-7890</w:t>
      </w:r>
    </w:p>
    <w:p>
      <w:pPr>
        <w:pStyle w:val="BodyText"/>
      </w:pPr>
      <w:r>
        <w:t xml:space="preserve">Email: billing@statconsultanalytics.com.br</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INV-2025-0487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Empresa de Pesquisa e Desenvolvimento S.A.</w:t>
      </w:r>
    </w:p>
    <w:p>
      <w:pPr>
        <w:pStyle w:val="BodyText"/>
      </w:pPr>
      <w:r>
        <w:t xml:space="preserve">Av. Rio Branco, 210 - 12º Andar</w:t>
      </w:r>
    </w:p>
    <w:p>
      <w:pPr>
        <w:pStyle w:val="BodyText"/>
      </w:pPr>
      <w:r>
        <w:t xml:space="preserve">Centro, Rio de Janeiro, RJ</w:t>
      </w:r>
    </w:p>
    <w:p>
      <w:pPr>
        <w:pStyle w:val="BodyText"/>
      </w:pPr>
      <w:r>
        <w:t xml:space="preserve">CEP 20090-003, Brazil</w:t>
      </w:r>
    </w:p>
    <w:p>
      <w:pPr>
        <w:pStyle w:val="BodyText"/>
      </w:pPr>
      <w:r>
        <w:t xml:space="preserve">CNPJ: 98.765.432/0001-10</w:t>
      </w:r>
    </w:p>
    <w:p>
      <w:pPr>
        <w:pStyle w:val="BodyText"/>
      </w:pPr>
      <w:r>
        <w:t xml:space="preserve">Attn: Dr. Carlos Mendes, Director of Research</w:t>
      </w:r>
    </w:p>
    <w:p>
      <w:pPr>
        <w:pStyle w:val="BodyText"/>
      </w:pPr>
      <w:r>
        <w:t xml:space="preserve">Email: c.mendes@epdesa.com.br</w:t>
      </w:r>
    </w:p>
    <w:bookmarkEnd w:id="22"/>
    <w:bookmarkStart w:id="23" w:name="service-provider"/>
    <w:p>
      <w:pPr>
        <w:pStyle w:val="Heading3"/>
      </w:pPr>
      <w:r>
        <w:t xml:space="preserve">Service Provider</w:t>
      </w:r>
    </w:p>
    <w:p>
      <w:pPr>
        <w:pStyle w:val="FirstParagraph"/>
      </w:pPr>
      <w:r>
        <w:rPr>
          <w:bCs/>
          <w:b/>
        </w:rPr>
        <w:t xml:space="preserve">Dr. Helena Vasconcelos, Ph.D.</w:t>
      </w:r>
    </w:p>
    <w:p>
      <w:pPr>
        <w:pStyle w:val="BodyText"/>
      </w:pPr>
      <w:r>
        <w:t xml:space="preserve">Lead Statistician &amp; Data Analyst</w:t>
      </w:r>
    </w:p>
    <w:p>
      <w:pPr>
        <w:pStyle w:val="BodyText"/>
      </w:pPr>
      <w:r>
        <w:t xml:space="preserve">StatConsult Analytics Ltda.</w:t>
      </w:r>
    </w:p>
    <w:p>
      <w:pPr>
        <w:pStyle w:val="BodyText"/>
      </w:pPr>
      <w:r>
        <w:t xml:space="preserve">Rio de Janeiro, RJ, Brazil</w:t>
      </w:r>
    </w:p>
    <w:p>
      <w:pPr>
        <w:pStyle w:val="BodyText"/>
      </w:pPr>
      <w:r>
        <w:t xml:space="preserve">Professional Registration: CREF-045678</w:t>
      </w:r>
    </w:p>
    <w:p>
      <w:pPr>
        <w:pStyle w:val="BodyText"/>
      </w:pPr>
      <w:r>
        <w:t xml:space="preserve">Specialization: Biostatistics &amp; Econometrics</w:t>
      </w:r>
    </w:p>
    <w:p>
      <w:pPr>
        <w:pStyle w:val="BodyText"/>
      </w:pPr>
      <w:r>
        <w:t xml:space="preserve">Email: h.vasconcelos@statconsultanalytics.com.br</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Statistical Services</w:t>
            </w:r>
          </w:p>
        </w:tc>
        <w:tc>
          <w:tcPr/>
          <w:p>
            <w:pPr>
              <w:pStyle w:val="Compact"/>
              <w:jc w:val="left"/>
            </w:pPr>
            <w:r>
              <w:t xml:space="preserve">Quantity</w:t>
            </w:r>
          </w:p>
        </w:tc>
        <w:tc>
          <w:tcPr/>
          <w:p>
            <w:pPr>
              <w:pStyle w:val="Compact"/>
              <w:jc w:val="left"/>
            </w:pPr>
            <w:r>
              <w:t xml:space="preserve">Unit Rate (BRL)</w:t>
            </w:r>
          </w:p>
        </w:tc>
        <w:tc>
          <w:tcPr/>
          <w:p>
            <w:pPr>
              <w:pStyle w:val="Compact"/>
              <w:jc w:val="left"/>
            </w:pPr>
            <w:r>
              <w:t xml:space="preserve">Amount (BRL)</w:t>
            </w:r>
          </w:p>
        </w:tc>
      </w:tr>
      <w:tr>
        <w:tc>
          <w:tcPr/>
          <w:p>
            <w:pPr>
              <w:pStyle w:val="Compact"/>
              <w:jc w:val="left"/>
            </w:pPr>
            <w:r>
              <w:t xml:space="preserve">1</w:t>
            </w:r>
          </w:p>
        </w:tc>
        <w:tc>
          <w:tcPr/>
          <w:p>
            <w:pPr>
              <w:pStyle w:val="Compact"/>
              <w:jc w:val="left"/>
            </w:pPr>
            <w:r>
              <w:t xml:space="preserve">Comprehensive statistical analysis of clinical trial data (Phase III) including hypothesis testing, confidence interval estimation, and regression modeling performed by a senior Statistician in Rio de Janeiro, Brazil.</w:t>
            </w:r>
          </w:p>
        </w:tc>
        <w:tc>
          <w:tcPr/>
          <w:p>
            <w:pPr>
              <w:pStyle w:val="Compact"/>
              <w:jc w:val="left"/>
            </w:pPr>
            <w:r>
              <w:t xml:space="preserve">40 hours</w:t>
            </w:r>
          </w:p>
        </w:tc>
        <w:tc>
          <w:tcPr/>
          <w:p>
            <w:pPr>
              <w:pStyle w:val="Compact"/>
              <w:jc w:val="left"/>
            </w:pPr>
            <w:r>
              <w:t xml:space="preserve">R$ 350,00</w:t>
            </w:r>
          </w:p>
        </w:tc>
        <w:tc>
          <w:tcPr/>
          <w:p>
            <w:pPr>
              <w:pStyle w:val="Compact"/>
              <w:jc w:val="left"/>
            </w:pPr>
            <w:r>
              <w:t xml:space="preserve">R$ 14.000,00</w:t>
            </w:r>
          </w:p>
        </w:tc>
      </w:tr>
      <w:tr>
        <w:tc>
          <w:tcPr/>
          <w:p>
            <w:pPr>
              <w:pStyle w:val="Compact"/>
              <w:jc w:val="left"/>
            </w:pPr>
            <w:r>
              <w:t xml:space="preserve">2</w:t>
            </w:r>
          </w:p>
        </w:tc>
        <w:tc>
          <w:tcPr/>
          <w:p>
            <w:pPr>
              <w:pStyle w:val="Compact"/>
              <w:jc w:val="left"/>
            </w:pPr>
            <w:r>
              <w:t xml:space="preserve">Design and implementation of a multivariate statistical model for market forecasting, including data cleaning, feature engineering, and model validation. Delivered as part of the Statistician engagement in Brazil Rio de Janeiro.</w:t>
            </w:r>
          </w:p>
        </w:tc>
        <w:tc>
          <w:tcPr/>
          <w:p>
            <w:pPr>
              <w:pStyle w:val="Compact"/>
              <w:jc w:val="left"/>
            </w:pPr>
            <w:r>
              <w:t xml:space="preserve">25 hours</w:t>
            </w:r>
          </w:p>
        </w:tc>
        <w:tc>
          <w:tcPr/>
          <w:p>
            <w:pPr>
              <w:pStyle w:val="Compact"/>
              <w:jc w:val="left"/>
            </w:pPr>
            <w:r>
              <w:t xml:space="preserve">R$ 350,00</w:t>
            </w:r>
          </w:p>
        </w:tc>
        <w:tc>
          <w:tcPr/>
          <w:p>
            <w:pPr>
              <w:pStyle w:val="Compact"/>
              <w:jc w:val="left"/>
            </w:pPr>
            <w:r>
              <w:t xml:space="preserve">R$ 8.750,00</w:t>
            </w:r>
          </w:p>
        </w:tc>
      </w:tr>
      <w:tr>
        <w:tc>
          <w:tcPr/>
          <w:p>
            <w:pPr>
              <w:pStyle w:val="Compact"/>
              <w:jc w:val="left"/>
            </w:pPr>
            <w:r>
              <w:t xml:space="preserve">3</w:t>
            </w:r>
          </w:p>
        </w:tc>
        <w:tc>
          <w:tcPr/>
          <w:p>
            <w:pPr>
              <w:pStyle w:val="Compact"/>
              <w:jc w:val="left"/>
            </w:pPr>
            <w:r>
              <w:t xml:space="preserve">Preparation of a detailed statistical report with visualizations, executive summary, and methodological documentation for the client's board presentation in Rio de Janeiro.</w:t>
            </w:r>
          </w:p>
        </w:tc>
        <w:tc>
          <w:tcPr/>
          <w:p>
            <w:pPr>
              <w:pStyle w:val="Compact"/>
              <w:jc w:val="left"/>
            </w:pPr>
            <w:r>
              <w:t xml:space="preserve">12 hours</w:t>
            </w:r>
          </w:p>
        </w:tc>
        <w:tc>
          <w:tcPr/>
          <w:p>
            <w:pPr>
              <w:pStyle w:val="Compact"/>
              <w:jc w:val="left"/>
            </w:pPr>
            <w:r>
              <w:t xml:space="preserve">R$ 350,00</w:t>
            </w:r>
          </w:p>
        </w:tc>
        <w:tc>
          <w:tcPr/>
          <w:p>
            <w:pPr>
              <w:pStyle w:val="Compact"/>
              <w:jc w:val="left"/>
            </w:pPr>
            <w:r>
              <w:t xml:space="preserve">R$ 4.200,00</w:t>
            </w:r>
          </w:p>
        </w:tc>
      </w:tr>
      <w:tr>
        <w:tc>
          <w:tcPr/>
          <w:p>
            <w:pPr>
              <w:pStyle w:val="Compact"/>
              <w:jc w:val="left"/>
            </w:pPr>
            <w:r>
              <w:t xml:space="preserve">4</w:t>
            </w:r>
          </w:p>
        </w:tc>
        <w:tc>
          <w:tcPr/>
          <w:p>
            <w:pPr>
              <w:pStyle w:val="Compact"/>
              <w:jc w:val="left"/>
            </w:pPr>
            <w:r>
              <w:t xml:space="preserve">On-site consultation and workshop (2 days) at the client's headquarters in Rio de Janeiro, Brazil, covering advanced statistical methods, data interpretation, and team training on analytical software.</w:t>
            </w:r>
          </w:p>
        </w:tc>
        <w:tc>
          <w:tcPr/>
          <w:p>
            <w:pPr>
              <w:pStyle w:val="Compact"/>
              <w:jc w:val="left"/>
            </w:pPr>
            <w:r>
              <w:t xml:space="preserve">2 days</w:t>
            </w:r>
          </w:p>
        </w:tc>
        <w:tc>
          <w:tcPr/>
          <w:p>
            <w:pPr>
              <w:pStyle w:val="Compact"/>
              <w:jc w:val="left"/>
            </w:pPr>
            <w:r>
              <w:t xml:space="preserve">R$ 2.800,00</w:t>
            </w:r>
          </w:p>
        </w:tc>
        <w:tc>
          <w:tcPr/>
          <w:p>
            <w:pPr>
              <w:pStyle w:val="Compact"/>
              <w:jc w:val="left"/>
            </w:pPr>
            <w:r>
              <w:t xml:space="preserve">R$ 5.600,00</w:t>
            </w:r>
          </w:p>
        </w:tc>
      </w:tr>
      <w:tr>
        <w:tc>
          <w:tcPr/>
          <w:p>
            <w:pPr>
              <w:pStyle w:val="Compact"/>
              <w:jc w:val="left"/>
            </w:pPr>
            <w:r>
              <w:t xml:space="preserve">5</w:t>
            </w:r>
          </w:p>
        </w:tc>
        <w:tc>
          <w:tcPr/>
          <w:p>
            <w:pPr>
              <w:pStyle w:val="Compact"/>
              <w:jc w:val="left"/>
            </w:pPr>
            <w:r>
              <w:t xml:space="preserve">Statistical process control (SPC) implementation and quality assurance audit for the manufacturing division, conducted by the Statistician team based in Brazil Rio de Janeiro.</w:t>
            </w:r>
          </w:p>
        </w:tc>
        <w:tc>
          <w:tcPr/>
          <w:p>
            <w:pPr>
              <w:pStyle w:val="Compact"/>
              <w:jc w:val="left"/>
            </w:pPr>
            <w:r>
              <w:t xml:space="preserve">18 hours</w:t>
            </w:r>
          </w:p>
        </w:tc>
        <w:tc>
          <w:tcPr/>
          <w:p>
            <w:pPr>
              <w:pStyle w:val="Compact"/>
              <w:jc w:val="left"/>
            </w:pPr>
            <w:r>
              <w:t xml:space="preserve">R$ 350,00</w:t>
            </w:r>
          </w:p>
        </w:tc>
        <w:tc>
          <w:tcPr/>
          <w:p>
            <w:pPr>
              <w:pStyle w:val="Compact"/>
              <w:jc w:val="left"/>
            </w:pPr>
            <w:r>
              <w:t xml:space="preserve">R$ 6.300,00</w:t>
            </w:r>
          </w:p>
        </w:tc>
      </w:tr>
      <w:tr>
        <w:tc>
          <w:tcPr/>
          <w:p>
            <w:pPr>
              <w:pStyle w:val="Compact"/>
              <w:jc w:val="left"/>
            </w:pPr>
            <w:r>
              <w:t xml:space="preserve">6</w:t>
            </w:r>
          </w:p>
        </w:tc>
        <w:tc>
          <w:tcPr/>
          <w:p>
            <w:pPr>
              <w:pStyle w:val="Compact"/>
              <w:jc w:val="left"/>
            </w:pPr>
            <w:r>
              <w:t xml:space="preserve">Revision and peer review of the client's internal statistical methodology document, ensuring compliance with Brazilian regulatory standards (ANVISA/IBGE guidelines).</w:t>
            </w:r>
          </w:p>
        </w:tc>
        <w:tc>
          <w:tcPr/>
          <w:p>
            <w:pPr>
              <w:pStyle w:val="Compact"/>
              <w:jc w:val="left"/>
            </w:pPr>
            <w:r>
              <w:t xml:space="preserve">8 hours</w:t>
            </w:r>
          </w:p>
        </w:tc>
        <w:tc>
          <w:tcPr/>
          <w:p>
            <w:pPr>
              <w:pStyle w:val="Compact"/>
              <w:jc w:val="left"/>
            </w:pPr>
            <w:r>
              <w:t xml:space="preserve">R$ 350,00</w:t>
            </w:r>
          </w:p>
        </w:tc>
        <w:tc>
          <w:tcPr/>
          <w:p>
            <w:pPr>
              <w:pStyle w:val="Compact"/>
              <w:jc w:val="left"/>
            </w:pPr>
            <w:r>
              <w:t xml:space="preserve">R$ 2.800,00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R$ 41.650,00</w:t>
            </w:r>
          </w:p>
        </w:tc>
      </w:tr>
      <w:tr>
        <w:tc>
          <w:tcPr/>
          <w:p>
            <w:pPr>
              <w:pStyle w:val="Compact"/>
              <w:jc w:val="left"/>
            </w:pPr>
            <w:r>
              <w:t xml:space="preserve">Discount (5% – Contractual)</w:t>
            </w:r>
          </w:p>
        </w:tc>
        <w:tc>
          <w:tcPr/>
          <w:p>
            <w:pPr>
              <w:pStyle w:val="Compact"/>
              <w:jc w:val="right"/>
            </w:pPr>
            <w:r>
              <w:t xml:space="preserve">- R$ 2.082,50</w:t>
            </w:r>
          </w:p>
        </w:tc>
      </w:tr>
      <w:tr>
        <w:tc>
          <w:tcPr/>
          <w:p>
            <w:pPr>
              <w:pStyle w:val="Compact"/>
              <w:jc w:val="left"/>
            </w:pPr>
            <w:r>
              <w:t xml:space="preserve">ICMS (12% – Rio de Janeiro State Tax)</w:t>
            </w:r>
          </w:p>
        </w:tc>
        <w:tc>
          <w:tcPr/>
          <w:p>
            <w:pPr>
              <w:pStyle w:val="Compact"/>
              <w:jc w:val="right"/>
            </w:pPr>
            <w:r>
              <w:t xml:space="preserve">R$ 4.567,80</w:t>
            </w:r>
          </w:p>
        </w:tc>
      </w:tr>
      <w:tr>
        <w:tc>
          <w:tcPr/>
          <w:p>
            <w:pPr>
              <w:pStyle w:val="Compact"/>
              <w:jc w:val="left"/>
            </w:pPr>
            <w:r>
              <w:t xml:space="preserve">ISS (5% – Rio de Janeiro Municipal Tax)</w:t>
            </w:r>
          </w:p>
        </w:tc>
        <w:tc>
          <w:tcPr/>
          <w:p>
            <w:pPr>
              <w:pStyle w:val="Compact"/>
              <w:jc w:val="right"/>
            </w:pPr>
            <w:r>
              <w:t xml:space="preserve">R$ 1.978,90</w:t>
            </w:r>
          </w:p>
        </w:tc>
      </w:tr>
      <w:tr>
        <w:tc>
          <w:tcPr/>
          <w:p>
            <w:pPr>
              <w:pStyle w:val="Compact"/>
              <w:jc w:val="left"/>
            </w:pPr>
            <w:r>
              <w:t xml:space="preserve">GRAND TOTAL (BRL)</w:t>
            </w:r>
          </w:p>
        </w:tc>
        <w:tc>
          <w:tcPr/>
          <w:p>
            <w:pPr>
              <w:pStyle w:val="Compact"/>
              <w:jc w:val="right"/>
            </w:pPr>
            <w:r>
              <w:t xml:space="preserve">R$ 46.114,20</w:t>
            </w:r>
          </w:p>
        </w:tc>
      </w:tr>
    </w:tbl>
    <w:bookmarkStart w:id="24" w:name="payment-terms-instructions"/>
    <w:p>
      <w:pPr>
        <w:pStyle w:val="Heading3"/>
      </w:pPr>
      <w:r>
        <w:t xml:space="preserve">Payment Terms &amp; Instructions</w:t>
      </w:r>
    </w:p>
    <w:p>
      <w:pPr>
        <w:pStyle w:val="FirstParagraph"/>
      </w:pPr>
      <w:r>
        <w:t xml:space="preserve">This Invoice is payable within 30 (thirty) calendar days from the issue date, no later than July 15, 2025. Payment shall be made in Brazilian Reais (BRL) via bank transfer (TED/PIX) to the account below:</w:t>
      </w:r>
    </w:p>
    <w:p>
      <w:pPr>
        <w:pStyle w:val="BodyText"/>
      </w:pPr>
      <w:r>
        <w:rPr>
          <w:bCs/>
          <w:b/>
        </w:rPr>
        <w:t xml:space="preserve">Bank:</w:t>
      </w:r>
      <w:r>
        <w:t xml:space="preserve"> </w:t>
      </w:r>
      <w:r>
        <w:t xml:space="preserve">Banco do Brasil S.A.</w:t>
      </w:r>
    </w:p>
    <w:p>
      <w:pPr>
        <w:pStyle w:val="BodyText"/>
      </w:pPr>
      <w:r>
        <w:rPr>
          <w:bCs/>
          <w:b/>
        </w:rPr>
        <w:t xml:space="preserve">Agency:</w:t>
      </w:r>
      <w:r>
        <w:t xml:space="preserve"> </w:t>
      </w:r>
      <w:r>
        <w:t xml:space="preserve">1234-5</w:t>
      </w:r>
    </w:p>
    <w:p>
      <w:pPr>
        <w:pStyle w:val="BodyText"/>
      </w:pPr>
      <w:r>
        <w:rPr>
          <w:bCs/>
          <w:b/>
        </w:rPr>
        <w:t xml:space="preserve">Account:</w:t>
      </w:r>
      <w:r>
        <w:t xml:space="preserve"> </w:t>
      </w:r>
      <w:r>
        <w:t xml:space="preserve">98765-4</w:t>
      </w:r>
    </w:p>
    <w:p>
      <w:pPr>
        <w:pStyle w:val="BodyText"/>
      </w:pPr>
      <w:r>
        <w:rPr>
          <w:bCs/>
          <w:b/>
        </w:rPr>
        <w:t xml:space="preserve">PIX Key (CNPJ):</w:t>
      </w:r>
      <w:r>
        <w:t xml:space="preserve"> </w:t>
      </w:r>
      <w:r>
        <w:t xml:space="preserve">12.345.678/0001-90</w:t>
      </w:r>
    </w:p>
    <w:p>
      <w:pPr>
        <w:pStyle w:val="BodyText"/>
      </w:pPr>
      <w:r>
        <w:rPr>
          <w:bCs/>
          <w:b/>
        </w:rPr>
        <w:t xml:space="preserve">Beneficiary:</w:t>
      </w:r>
      <w:r>
        <w:t xml:space="preserve"> </w:t>
      </w:r>
      <w:r>
        <w:t xml:space="preserve">StatConsult Analytics Ltda.</w:t>
      </w:r>
    </w:p>
    <w:p>
      <w:pPr>
        <w:pStyle w:val="BodyText"/>
      </w:pPr>
      <w:r>
        <w:t xml:space="preserve">Please reference Invoice Number INV-2025-0487 in all payment communications. Late payments are subject to a 2% penalty plus interest calculated at the Selic rate per the Central Bank of Brazil (Banco Central do Brasil) regulations.</w:t>
      </w:r>
    </w:p>
    <w:bookmarkEnd w:id="24"/>
    <w:bookmarkStart w:id="25" w:name="additional-notes"/>
    <w:p>
      <w:pPr>
        <w:pStyle w:val="Heading3"/>
      </w:pPr>
      <w:r>
        <w:t xml:space="preserve">Additional Notes</w:t>
      </w:r>
    </w:p>
    <w:p>
      <w:pPr>
        <w:pStyle w:val="FirstParagraph"/>
      </w:pPr>
      <w:r>
        <w:t xml:space="preserve">This Invoice covers all statistical consulting services rendered by Dr. Helena Vasconcelos, Lead Statistician at StatConsult Analytics Ltda., during the month of May 2025. All analyses were conducted in compliance with the Brazilian General Data Protection Law (LGPD – Lei Geral de Proteção de Dados, Law No. 13.709/2018) and applicable professional standards set by the Brazilian Statistical Association (ABE).</w:t>
      </w:r>
    </w:p>
    <w:p>
      <w:pPr>
        <w:pStyle w:val="BodyText"/>
      </w:pPr>
      <w:r>
        <w:t xml:space="preserve">The Statistician services described herein include all software licenses, computational resources, and professional expertise required to deliver the agreed-upon deliverables. Any additional statistical work requested beyond the scope defined in Service Agreement SA-2025-012 shall be subject to a separate Invoice and prior written approval from both parties.</w:t>
      </w:r>
    </w:p>
    <w:p>
      <w:pPr>
        <w:pStyle w:val="BodyText"/>
      </w:pPr>
      <w:r>
        <w:t xml:space="preserve">All data processed during this engagement remains the exclusive property of the client. The Statistician and StatConsult Analytics Ltda. guarantee full confidentiality and will not disclose, publish, or share any proprietary information obtained in Brazil Rio de Janeiro or elsewhere without explicit written consent.</w:t>
      </w:r>
    </w:p>
    <w:p>
      <w:pPr>
        <w:pStyle w:val="BodyText"/>
      </w:pPr>
      <w:r>
        <w:t xml:space="preserve">This Invoice is valid for 90 days from the issue date. For questions regarding this Invoice or the statistical services provided, please contact our billing department at billing@statconsultanalytics.com.br or by phone at +55 (21) 3456-7890, Monday through Friday, 9:00 AM to 6:00 PM (BRT – Brasília Time).</w:t>
      </w:r>
    </w:p>
    <w:bookmarkEnd w:id="25"/>
    <w:p>
      <w:pPr>
        <w:pStyle w:val="BodyText"/>
      </w:pPr>
      <w:r>
        <w:rPr>
          <w:bCs/>
          <w:b/>
        </w:rPr>
        <w:t xml:space="preserve">StatConsult Analytics Ltda.</w:t>
      </w:r>
      <w:r>
        <w:t xml:space="preserve"> </w:t>
      </w:r>
      <w:r>
        <w:t xml:space="preserve">– Professional Statistical Consulting in Brazil Rio de Janeiro</w:t>
      </w:r>
    </w:p>
    <w:p>
      <w:pPr>
        <w:pStyle w:val="BodyText"/>
      </w:pPr>
      <w:r>
        <w:t xml:space="preserve">Rua da Praia Vermelha, 125 – Botafogo – Rio de Janeiro, RJ – CEP 22250-070 – Brazil</w:t>
      </w:r>
    </w:p>
    <w:p>
      <w:pPr>
        <w:pStyle w:val="BodyText"/>
      </w:pPr>
      <w:r>
        <w:t xml:space="preserve">CNPJ: 12.345.678/0001-90 | Insc. Estadual: 123.456.789.001</w:t>
      </w:r>
    </w:p>
    <w:p>
      <w:pPr>
        <w:pStyle w:val="BodyText"/>
      </w:pPr>
      <w:r>
        <w:t xml:space="preserve">This Invoice was generated electronically and is valid without a physical signature in accordance with Brazilian electronic document regulations (MP 2.200-2/2001).</w:t>
      </w:r>
    </w:p>
    <w:p>
      <w:pPr>
        <w:pStyle w:val="BodyText"/>
      </w:pPr>
      <w:r>
        <w:t xml:space="preserve">Thank you for choosing our Statistician services in Rio de Janeiro, Brazil. We value your partnership and look forward to continuing our collaboration.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Statistician Services - Brazil Rio de Janeiro</dc:title>
  <dc:creator/>
  <dc:language>en</dc:language>
  <cp:keywords/>
  <dcterms:created xsi:type="dcterms:W3CDTF">2026-10-10T04:33:49Z</dcterms:created>
  <dcterms:modified xsi:type="dcterms:W3CDTF">2026-10-10T04:33:49Z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