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beijing-quantitative-analytics-ltd."/>
    <w:p>
      <w:pPr>
        <w:pStyle w:val="Heading1"/>
      </w:pPr>
      <w:r>
        <w:t xml:space="preserve">Beijing Quantitative Analytics Ltd.</w:t>
      </w:r>
    </w:p>
    <w:p>
      <w:pPr>
        <w:pStyle w:val="FirstParagraph"/>
      </w:pPr>
      <w:r>
        <w:t xml:space="preserve">Registered Address: 18F, Tower B, China World Office, No. 1 Jianguomenwai Avenue</w:t>
      </w:r>
    </w:p>
    <w:p>
      <w:pPr>
        <w:pStyle w:val="BodyText"/>
      </w:pPr>
      <w:r>
        <w:t xml:space="preserve">Chaoyang District, China Beijing, 100020, People's Republic of China</w:t>
      </w:r>
    </w:p>
    <w:p>
      <w:pPr>
        <w:pStyle w:val="BodyText"/>
      </w:pPr>
      <w:r>
        <w:t xml:space="preserve">Tax Registration No.: 91110105MA01KX7B2F</w:t>
      </w:r>
    </w:p>
    <w:p>
      <w:pPr>
        <w:pStyle w:val="BodyText"/>
      </w:pPr>
      <w:r>
        <w:t xml:space="preserve">Phone: +86-10-8512-3456 | Email: billing@bjquantanalytics.cn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BQA-2025-0734</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bookmarkEnd w:id="21"/>
    <w:bookmarkStart w:id="22" w:name="bill-to"/>
    <w:p>
      <w:pPr>
        <w:pStyle w:val="Heading3"/>
      </w:pPr>
      <w:r>
        <w:t xml:space="preserve">Bill To</w:t>
      </w:r>
    </w:p>
    <w:p>
      <w:pPr>
        <w:pStyle w:val="FirstParagraph"/>
      </w:pPr>
      <w:r>
        <w:rPr>
          <w:bCs/>
          <w:b/>
        </w:rPr>
        <w:t xml:space="preserve">Shanghai Metro Transit Authority</w:t>
      </w:r>
    </w:p>
    <w:p>
      <w:pPr>
        <w:pStyle w:val="BodyText"/>
      </w:pPr>
      <w:r>
        <w:t xml:space="preserve">Attn: Director of Data Science Division</w:t>
      </w:r>
    </w:p>
    <w:p>
      <w:pPr>
        <w:pStyle w:val="BodyText"/>
      </w:pPr>
      <w:r>
        <w:t xml:space="preserve">28F, Jin Mao Tower, 88 Century Avenue</w:t>
      </w:r>
    </w:p>
    <w:p>
      <w:pPr>
        <w:pStyle w:val="BodyText"/>
      </w:pPr>
      <w:r>
        <w:t xml:space="preserve">Pudong New District, Shanghai, 200121, China</w:t>
      </w:r>
    </w:p>
    <w:p>
      <w:pPr>
        <w:pStyle w:val="BodyText"/>
      </w:pPr>
      <w:r>
        <w:t xml:space="preserve">Tax ID: 91310000MA1FL2XK9D</w:t>
      </w:r>
    </w:p>
    <w:bookmarkEnd w:id="22"/>
    <w:bookmarkStart w:id="23" w:name="service-location"/>
    <w:p>
      <w:pPr>
        <w:pStyle w:val="Heading3"/>
      </w:pPr>
      <w:r>
        <w:t xml:space="preserve">Service Location</w:t>
      </w:r>
    </w:p>
    <w:p>
      <w:pPr>
        <w:pStyle w:val="FirstParagraph"/>
      </w:pPr>
      <w:r>
        <w:rPr>
          <w:bCs/>
          <w:b/>
        </w:rPr>
        <w:t xml:space="preserve">China Beijing Operations Center</w:t>
      </w:r>
    </w:p>
    <w:p>
      <w:pPr>
        <w:pStyle w:val="BodyText"/>
      </w:pPr>
      <w:r>
        <w:t xml:space="preserve">Statistical Research &amp; Modeling Lab</w:t>
      </w:r>
    </w:p>
    <w:p>
      <w:pPr>
        <w:pStyle w:val="BodyText"/>
      </w:pPr>
      <w:r>
        <w:t xml:space="preserve">3rd Floor, Innovation Park, Zhongguancun</w:t>
      </w:r>
    </w:p>
    <w:p>
      <w:pPr>
        <w:pStyle w:val="BodyText"/>
      </w:pPr>
      <w:r>
        <w:t xml:space="preserve">Haidian District, China Beijing, 100080</w:t>
      </w:r>
    </w:p>
    <w:p>
      <w:pPr>
        <w:pStyle w:val="BodyText"/>
      </w:pPr>
      <w:r>
        <w:t xml:space="preserve">Primary Statistician: Dr. Wei Zhang, PhD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Statistician Services</w:t>
            </w:r>
          </w:p>
        </w:tc>
        <w:tc>
          <w:tcPr/>
          <w:p>
            <w:pPr>
              <w:pStyle w:val="Compact"/>
              <w:jc w:val="left"/>
            </w:pPr>
            <w:r>
              <w:t xml:space="preserve">Rate (CNY)</w:t>
            </w:r>
          </w:p>
        </w:tc>
        <w:tc>
          <w:tcPr/>
          <w:p>
            <w:pPr>
              <w:pStyle w:val="Compact"/>
              <w:jc w:val="left"/>
            </w:pPr>
            <w:r>
              <w:t xml:space="preserve">Hours</w:t>
            </w:r>
          </w:p>
        </w:tc>
        <w:tc>
          <w:tcPr/>
          <w:p>
            <w:pPr>
              <w:pStyle w:val="Compact"/>
              <w:jc w:val="left"/>
            </w:pPr>
            <w:r>
              <w:t xml:space="preserve">Qty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Senior Statistician – Design and implementation of multivariate regression models for passenger flow prediction across the China Beijing metro network. Includes data cleaning, feature engineering, and model validation.</w:t>
            </w:r>
          </w:p>
        </w:tc>
        <w:tc>
          <w:tcPr/>
          <w:p>
            <w:pPr>
              <w:pStyle w:val="Compact"/>
              <w:jc w:val="left"/>
            </w:pPr>
            <w:r>
              <w:t xml:space="preserve">1,200.00</w:t>
            </w:r>
          </w:p>
        </w:tc>
        <w:tc>
          <w:tcPr/>
          <w:p>
            <w:pPr>
              <w:pStyle w:val="Compact"/>
              <w:jc w:val="left"/>
            </w:pPr>
            <w:r>
              <w:t xml:space="preserve">40</w:t>
            </w:r>
          </w:p>
        </w:tc>
        <w:tc>
          <w:tcPr/>
          <w:p>
            <w:pPr>
              <w:pStyle w:val="Compact"/>
              <w:jc w:val="left"/>
            </w:pPr>
            <w:r>
              <w:t xml:space="preserve">1</w:t>
            </w:r>
          </w:p>
        </w:tc>
        <w:tc>
          <w:tcPr/>
          <w:p>
            <w:pPr>
              <w:pStyle w:val="Compact"/>
              <w:jc w:val="left"/>
            </w:pPr>
            <w:r>
              <w:t xml:space="preserve">48,000.00</w:t>
            </w:r>
          </w:p>
        </w:tc>
      </w:tr>
      <w:tr>
        <w:tc>
          <w:tcPr/>
          <w:p>
            <w:pPr>
              <w:pStyle w:val="Compact"/>
              <w:jc w:val="left"/>
            </w:pPr>
            <w:r>
              <w:t xml:space="preserve">2</w:t>
            </w:r>
          </w:p>
        </w:tc>
        <w:tc>
          <w:tcPr/>
          <w:p>
            <w:pPr>
              <w:pStyle w:val="Compact"/>
              <w:jc w:val="left"/>
            </w:pPr>
            <w:r>
              <w:t xml:space="preserve">Statistician – Bayesian hierarchical modeling for seasonal demand forecasting. The Statistician prepared posterior distributions and credible intervals for quarterly ridership projections specific to the China Beijing urban corridor.</w:t>
            </w:r>
          </w:p>
        </w:tc>
        <w:tc>
          <w:tcPr/>
          <w:p>
            <w:pPr>
              <w:pStyle w:val="Compact"/>
              <w:jc w:val="left"/>
            </w:pPr>
            <w:r>
              <w:t xml:space="preserve">1,050.00</w:t>
            </w:r>
          </w:p>
        </w:tc>
        <w:tc>
          <w:tcPr/>
          <w:p>
            <w:pPr>
              <w:pStyle w:val="Compact"/>
              <w:jc w:val="left"/>
            </w:pPr>
            <w:r>
              <w:t xml:space="preserve">32</w:t>
            </w:r>
          </w:p>
        </w:tc>
        <w:tc>
          <w:tcPr/>
          <w:p>
            <w:pPr>
              <w:pStyle w:val="Compact"/>
              <w:jc w:val="left"/>
            </w:pPr>
            <w:r>
              <w:t xml:space="preserve">1</w:t>
            </w:r>
          </w:p>
        </w:tc>
        <w:tc>
          <w:tcPr/>
          <w:p>
            <w:pPr>
              <w:pStyle w:val="Compact"/>
              <w:jc w:val="left"/>
            </w:pPr>
            <w:r>
              <w:t xml:space="preserve">33,600.00</w:t>
            </w:r>
          </w:p>
        </w:tc>
      </w:tr>
      <w:tr>
        <w:tc>
          <w:tcPr/>
          <w:p>
            <w:pPr>
              <w:pStyle w:val="Compact"/>
              <w:jc w:val="left"/>
            </w:pPr>
            <w:r>
              <w:t xml:space="preserve">3</w:t>
            </w:r>
          </w:p>
        </w:tc>
        <w:tc>
          <w:tcPr/>
          <w:p>
            <w:pPr>
              <w:pStyle w:val="Compact"/>
              <w:jc w:val="left"/>
            </w:pPr>
            <w:r>
              <w:t xml:space="preserve">Statistician – A/B testing framework development and statistical significance analysis for new fare structure pilot programs. The Statistician conducted power analysis, hypothesis testing, and produced confidence interval reports for executive review in China Beijing.</w:t>
            </w:r>
          </w:p>
        </w:tc>
        <w:tc>
          <w:tcPr/>
          <w:p>
            <w:pPr>
              <w:pStyle w:val="Compact"/>
              <w:jc w:val="left"/>
            </w:pPr>
            <w:r>
              <w:t xml:space="preserve">950.00</w:t>
            </w:r>
          </w:p>
        </w:tc>
        <w:tc>
          <w:tcPr/>
          <w:p>
            <w:pPr>
              <w:pStyle w:val="Compact"/>
              <w:jc w:val="left"/>
            </w:pPr>
            <w:r>
              <w:t xml:space="preserve">24</w:t>
            </w:r>
          </w:p>
        </w:tc>
        <w:tc>
          <w:tcPr/>
          <w:p>
            <w:pPr>
              <w:pStyle w:val="Compact"/>
              <w:jc w:val="left"/>
            </w:pPr>
            <w:r>
              <w:t xml:space="preserve">1</w:t>
            </w:r>
          </w:p>
        </w:tc>
        <w:tc>
          <w:tcPr/>
          <w:p>
            <w:pPr>
              <w:pStyle w:val="Compact"/>
              <w:jc w:val="left"/>
            </w:pPr>
            <w:r>
              <w:t xml:space="preserve">22,800.00</w:t>
            </w:r>
          </w:p>
        </w:tc>
      </w:tr>
      <w:tr>
        <w:tc>
          <w:tcPr/>
          <w:p>
            <w:pPr>
              <w:pStyle w:val="Compact"/>
              <w:jc w:val="left"/>
            </w:pPr>
            <w:r>
              <w:t xml:space="preserve">4</w:t>
            </w:r>
          </w:p>
        </w:tc>
        <w:tc>
          <w:tcPr/>
          <w:p>
            <w:pPr>
              <w:pStyle w:val="Compact"/>
              <w:jc w:val="left"/>
            </w:pPr>
            <w:r>
              <w:t xml:space="preserve">Statistician – Time-series decomposition and ARIMA model fitting for daily ridership data spanning 2019–2025. The Statistician delivered residual diagnostics, autocorrelation plots, and forecast accuracy metrics (MAPE, RMSE) for the China Beijing transit authority.</w:t>
            </w:r>
          </w:p>
        </w:tc>
        <w:tc>
          <w:tcPr/>
          <w:p>
            <w:pPr>
              <w:pStyle w:val="Compact"/>
              <w:jc w:val="left"/>
            </w:pPr>
            <w:r>
              <w:t xml:space="preserve">1,100.00</w:t>
            </w:r>
          </w:p>
        </w:tc>
        <w:tc>
          <w:tcPr/>
          <w:p>
            <w:pPr>
              <w:pStyle w:val="Compact"/>
              <w:jc w:val="left"/>
            </w:pPr>
            <w:r>
              <w:t xml:space="preserve">28</w:t>
            </w:r>
          </w:p>
        </w:tc>
        <w:tc>
          <w:tcPr/>
          <w:p>
            <w:pPr>
              <w:pStyle w:val="Compact"/>
              <w:jc w:val="left"/>
            </w:pPr>
            <w:r>
              <w:t xml:space="preserve">1</w:t>
            </w:r>
          </w:p>
        </w:tc>
        <w:tc>
          <w:tcPr/>
          <w:p>
            <w:pPr>
              <w:pStyle w:val="Compact"/>
              <w:jc w:val="left"/>
            </w:pPr>
            <w:r>
              <w:t xml:space="preserve">30,800.00</w:t>
            </w:r>
          </w:p>
        </w:tc>
      </w:tr>
      <w:tr>
        <w:tc>
          <w:tcPr/>
          <w:p>
            <w:pPr>
              <w:pStyle w:val="Compact"/>
              <w:jc w:val="left"/>
            </w:pPr>
            <w:r>
              <w:t xml:space="preserve">5</w:t>
            </w:r>
          </w:p>
        </w:tc>
        <w:tc>
          <w:tcPr/>
          <w:p>
            <w:pPr>
              <w:pStyle w:val="Compact"/>
              <w:jc w:val="left"/>
            </w:pPr>
            <w:r>
              <w:t xml:space="preserve">Statistician – Preparation of the monthly statistical report and data visualization dashboard. The Statistician generated summary tables, heat maps, and trend charts compliant with China Beijing municipal data reporting standards.</w:t>
            </w:r>
          </w:p>
        </w:tc>
        <w:tc>
          <w:tcPr/>
          <w:p>
            <w:pPr>
              <w:pStyle w:val="Compact"/>
              <w:jc w:val="left"/>
            </w:pPr>
            <w:r>
              <w:t xml:space="preserve">800.00</w:t>
            </w:r>
          </w:p>
        </w:tc>
        <w:tc>
          <w:tcPr/>
          <w:p>
            <w:pPr>
              <w:pStyle w:val="Compact"/>
              <w:jc w:val="left"/>
            </w:pPr>
            <w:r>
              <w:t xml:space="preserve">16</w:t>
            </w:r>
          </w:p>
        </w:tc>
        <w:tc>
          <w:tcPr/>
          <w:p>
            <w:pPr>
              <w:pStyle w:val="Compact"/>
              <w:jc w:val="left"/>
            </w:pPr>
            <w:r>
              <w:t xml:space="preserve">1</w:t>
            </w:r>
          </w:p>
        </w:tc>
        <w:tc>
          <w:tcPr/>
          <w:p>
            <w:pPr>
              <w:pStyle w:val="Compact"/>
              <w:jc w:val="left"/>
            </w:pPr>
            <w:r>
              <w:t xml:space="preserve">12,800.00</w:t>
            </w:r>
          </w:p>
        </w:tc>
      </w:tr>
      <w:tr>
        <w:tc>
          <w:tcPr/>
          <w:p>
            <w:pPr>
              <w:pStyle w:val="Compact"/>
              <w:jc w:val="left"/>
            </w:pPr>
            <w:r>
              <w:t xml:space="preserve">6</w:t>
            </w:r>
          </w:p>
        </w:tc>
        <w:tc>
          <w:tcPr/>
          <w:p>
            <w:pPr>
              <w:pStyle w:val="Compact"/>
              <w:jc w:val="left"/>
            </w:pPr>
            <w:r>
              <w:t xml:space="preserve">Statistician – On-site consultation and methodology review at the China Beijing Operations Center. The Statistician conducted two full-day workshops with the client's internal analytics team to ensure reproducibility of all statistical procedures.</w:t>
            </w:r>
          </w:p>
        </w:tc>
        <w:tc>
          <w:tcPr/>
          <w:p>
            <w:pPr>
              <w:pStyle w:val="Compact"/>
              <w:jc w:val="left"/>
            </w:pPr>
            <w:r>
              <w:t xml:space="preserve">2,500.00</w:t>
            </w:r>
          </w:p>
        </w:tc>
        <w:tc>
          <w:tcPr/>
          <w:p>
            <w:pPr>
              <w:pStyle w:val="Compact"/>
              <w:jc w:val="left"/>
            </w:pPr>
            <w:r>
              <w:t xml:space="preserve">2</w:t>
            </w:r>
          </w:p>
        </w:tc>
        <w:tc>
          <w:tcPr/>
          <w:p>
            <w:pPr>
              <w:pStyle w:val="Compact"/>
              <w:jc w:val="left"/>
            </w:pPr>
            <w:r>
              <w:t xml:space="preserve">1</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CNY 153,000.00</w:t>
            </w:r>
          </w:p>
        </w:tc>
      </w:tr>
      <w:tr>
        <w:tc>
          <w:tcPr/>
          <w:p>
            <w:pPr>
              <w:pStyle w:val="Compact"/>
              <w:jc w:val="left"/>
            </w:pPr>
            <w:r>
              <w:t xml:space="preserve">VAT (6% – Professional Services, PRC)</w:t>
            </w:r>
          </w:p>
        </w:tc>
        <w:tc>
          <w:tcPr/>
          <w:p>
            <w:pPr>
              <w:pStyle w:val="Compact"/>
              <w:jc w:val="left"/>
            </w:pPr>
            <w:r>
              <w:t xml:space="preserve">CNY 9,180.00</w:t>
            </w:r>
          </w:p>
        </w:tc>
      </w:tr>
      <w:tr>
        <w:tc>
          <w:tcPr/>
          <w:p>
            <w:pPr>
              <w:pStyle w:val="Compact"/>
              <w:jc w:val="left"/>
            </w:pPr>
            <w:r>
              <w:t xml:space="preserve">Travel &amp; Accommodation (China Beijing)</w:t>
            </w:r>
          </w:p>
        </w:tc>
        <w:tc>
          <w:tcPr/>
          <w:p>
            <w:pPr>
              <w:pStyle w:val="Compact"/>
              <w:jc w:val="left"/>
            </w:pPr>
            <w:r>
              <w:t xml:space="preserve">CNY 4,200.00</w:t>
            </w:r>
          </w:p>
        </w:tc>
      </w:tr>
      <w:tr>
        <w:tc>
          <w:tcPr/>
          <w:p>
            <w:pPr>
              <w:pStyle w:val="Compact"/>
              <w:jc w:val="left"/>
            </w:pPr>
            <w:r>
              <w:t xml:space="preserve">Grand Total</w:t>
            </w:r>
          </w:p>
        </w:tc>
        <w:tc>
          <w:tcPr/>
          <w:p>
            <w:pPr>
              <w:pStyle w:val="Compact"/>
              <w:jc w:val="left"/>
            </w:pPr>
            <w:r>
              <w:t xml:space="preserve">CNY 166,380.00</w:t>
            </w:r>
          </w:p>
        </w:tc>
      </w:tr>
    </w:tbl>
    <w:bookmarkStart w:id="24" w:name="invoice-notes"/>
    <w:p>
      <w:pPr>
        <w:pStyle w:val="Heading3"/>
      </w:pPr>
      <w:r>
        <w:t xml:space="preserve">Invoice Notes</w:t>
      </w:r>
    </w:p>
    <w:p>
      <w:pPr>
        <w:pStyle w:val="FirstParagraph"/>
      </w:pPr>
      <w:r>
        <w:t xml:space="preserve">This Invoice covers all professional services rendered by the assigned Statistician during the service period of May 2025 at the China Beijing Operations Center. All statistical analyses, model outputs, and documentation have been delivered in accordance with the Statement of Work (SOW-2025-041) executed on 20 April 2025. The Statistician confirms that all methodologies comply with the National Bureau of Statistics of China (NBS) reporting guidelines and the GB/T 35273-2020 data security standard. Payment is due within thirty (30) calendar days of the Invoice issue date. Late payments shall accrue interest at 0.05% per day as stipulated in the master service agreement. This Invoice is valid for 90 days from the date of issue.</w:t>
      </w:r>
    </w:p>
    <w:bookmarkEnd w:id="24"/>
    <w:bookmarkStart w:id="25" w:name="terms-and-conditions"/>
    <w:p>
      <w:pPr>
        <w:pStyle w:val="Heading3"/>
      </w:pPr>
      <w:r>
        <w:t xml:space="preserve">Terms and Conditions</w:t>
      </w:r>
    </w:p>
    <w:p>
      <w:pPr>
        <w:numPr>
          <w:ilvl w:val="0"/>
          <w:numId w:val="1001"/>
        </w:numPr>
        <w:pStyle w:val="Compact"/>
      </w:pPr>
      <w:r>
        <w:t xml:space="preserve">This Invoice is issued by Beijing Quantitative Analytics Ltd., a company registered in China Beijing, and is governed by the laws of the People's Republic of China.</w:t>
      </w:r>
    </w:p>
    <w:p>
      <w:pPr>
        <w:numPr>
          <w:ilvl w:val="0"/>
          <w:numId w:val="1001"/>
        </w:numPr>
        <w:pStyle w:val="Compact"/>
      </w:pPr>
      <w:r>
        <w:t xml:space="preserve">All services performed by the Statistician are subject to the confidentiality clauses outlined in the Non-Disclosure Agreement (NDA-2025-012) signed by both parties.</w:t>
      </w:r>
    </w:p>
    <w:p>
      <w:pPr>
        <w:numPr>
          <w:ilvl w:val="0"/>
          <w:numId w:val="1001"/>
        </w:numPr>
        <w:pStyle w:val="Compact"/>
      </w:pPr>
      <w:r>
        <w:t xml:space="preserve">The Statistician retains intellectual property rights over proprietary modeling techniques; however, all derived datasets, reports, and visualizations produced specifically for the client remain the sole property of the client.</w:t>
      </w:r>
    </w:p>
    <w:p>
      <w:pPr>
        <w:numPr>
          <w:ilvl w:val="0"/>
          <w:numId w:val="1001"/>
        </w:numPr>
        <w:pStyle w:val="Compact"/>
      </w:pPr>
      <w:r>
        <w:t xml:space="preserve">Any disputes arising from this Invoice shall be resolved through arbitration at the China International Economic and Trade Arbitration Commission (CIETAC) in China Beijing.</w:t>
      </w:r>
    </w:p>
    <w:p>
      <w:pPr>
        <w:numPr>
          <w:ilvl w:val="0"/>
          <w:numId w:val="1001"/>
        </w:numPr>
        <w:pStyle w:val="Compact"/>
      </w:pPr>
      <w:r>
        <w:t xml:space="preserve">Payment shall be made via bank transfer to: Bank of China, Chaoyang Branch, China Beijing. Account Name: Beijing Quantitative Analytics Ltd. Account No.: 3312-8899-0045-6721. SWIFT: BKCHCNBJ.</w:t>
      </w:r>
    </w:p>
    <w:p>
      <w:pPr>
        <w:numPr>
          <w:ilvl w:val="0"/>
          <w:numId w:val="1001"/>
        </w:numPr>
        <w:pStyle w:val="Compact"/>
      </w:pPr>
      <w:r>
        <w:t xml:space="preserve">This Invoice constitutes a final and binding statement of charges for the services described herein. No additional fees shall be incurred beyond the amounts listed unless a written change order is executed by both parties.</w:t>
      </w:r>
    </w:p>
    <w:bookmarkEnd w:id="25"/>
    <w:p>
      <w:pPr>
        <w:pStyle w:val="FirstParagraph"/>
      </w:pPr>
      <w:r>
        <w:t xml:space="preserve">Beijing Quantitative Analytics Ltd. | 18F, Tower B, China World Office, No. 1 Jianguomenwai Avenue, Chaoyang District, China Beijing, 100020</w:t>
      </w:r>
    </w:p>
    <w:p>
      <w:pPr>
        <w:pStyle w:val="BodyText"/>
      </w:pPr>
      <w:r>
        <w:t xml:space="preserve">Unified Social Credit Code: 91110105MA01KX7B2F | This Invoice was generated electronically and is valid without a physical signature.</w:t>
      </w:r>
    </w:p>
    <w:p>
      <w:pPr>
        <w:pStyle w:val="BodyText"/>
      </w:pPr>
      <w:r>
        <w:t xml:space="preserve">Thank you for your business. For questions regarding this Invoice, please contact our billing department at billing@bjquantanalytics.cn or +86-10-8512-3456.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China Beijing</dc:title>
  <dc:creator/>
  <dc:language>en</dc:language>
  <cp:keywords/>
  <dcterms:created xsi:type="dcterms:W3CDTF">2026-10-10T03:07:38Z</dcterms:created>
  <dcterms:modified xsi:type="dcterms:W3CDTF">2026-10-10T03:07:38Z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