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Statistician Services</w:t>
      </w:r>
    </w:p>
    <w:p>
      <w:pPr>
        <w:pStyle w:val="BodyText"/>
      </w:pPr>
      <w:r>
        <w:t xml:space="preserve">Serving the China Shanghai Business Community</w:t>
      </w:r>
    </w:p>
    <w:bookmarkStart w:id="20" w:name="invoice-number"/>
    <w:p>
      <w:pPr>
        <w:pStyle w:val="Heading3"/>
      </w:pPr>
      <w:r>
        <w:t xml:space="preserve">Invoice Number:</w:t>
      </w:r>
    </w:p>
    <w:p>
      <w:pPr>
        <w:pStyle w:val="FirstParagraph"/>
      </w:pPr>
      <w:r>
        <w:t xml:space="preserve">INV-SH-2025-00472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service-provider-statistician"/>
    <w:p>
      <w:pPr>
        <w:pStyle w:val="Heading4"/>
      </w:pPr>
      <w:r>
        <w:t xml:space="preserve">Service Provider (Statistician)</w:t>
      </w:r>
    </w:p>
    <w:p>
      <w:pPr>
        <w:pStyle w:val="FirstParagraph"/>
      </w:pPr>
      <w:r>
        <w:rPr>
          <w:bCs/>
          <w:b/>
        </w:rPr>
        <w:t xml:space="preserve">Dr. Wei Zhang, Ph.D. in Statistics</w:t>
      </w:r>
    </w:p>
    <w:p>
      <w:pPr>
        <w:pStyle w:val="BodyText"/>
      </w:pPr>
      <w:r>
        <w:t xml:space="preserve">Senior Statistician &amp; Data Analyst</w:t>
      </w:r>
    </w:p>
    <w:p>
      <w:pPr>
        <w:pStyle w:val="BodyText"/>
      </w:pPr>
      <w:r>
        <w:t xml:space="preserve">Shanghai Statistical Consulting Group</w:t>
      </w:r>
    </w:p>
    <w:p>
      <w:pPr>
        <w:pStyle w:val="BodyText"/>
      </w:pPr>
      <w:r>
        <w:t xml:space="preserve">888 Century Avenue, Pudong New Area</w:t>
      </w:r>
    </w:p>
    <w:p>
      <w:pPr>
        <w:pStyle w:val="BodyText"/>
      </w:pPr>
      <w:r>
        <w:t xml:space="preserve">China Shanghai, 200120</w:t>
      </w:r>
    </w:p>
    <w:p>
      <w:pPr>
        <w:pStyle w:val="BodyText"/>
      </w:pPr>
      <w:r>
        <w:t xml:space="preserve">Tel: +86-21-5888-6600</w:t>
      </w:r>
    </w:p>
    <w:p>
      <w:pPr>
        <w:pStyle w:val="BodyText"/>
      </w:pPr>
      <w:r>
        <w:t xml:space="preserve">Email: w.zhang@shstatconsult.cn</w:t>
      </w:r>
    </w:p>
    <w:p>
      <w:pPr>
        <w:pStyle w:val="BodyText"/>
      </w:pPr>
      <w:r>
        <w:t xml:space="preserve">Tax ID: 91310115MA1K4X7B2P</w:t>
      </w:r>
    </w:p>
    <w:bookmarkEnd w:id="24"/>
    <w:bookmarkStart w:id="25" w:name="client-bill-to"/>
    <w:p>
      <w:pPr>
        <w:pStyle w:val="Heading4"/>
      </w:pPr>
      <w:r>
        <w:t xml:space="preserve">Client / Bill To</w:t>
      </w:r>
    </w:p>
    <w:p>
      <w:pPr>
        <w:pStyle w:val="FirstParagraph"/>
      </w:pPr>
      <w:r>
        <w:rPr>
          <w:bCs/>
          <w:b/>
        </w:rPr>
        <w:t xml:space="preserve">Shanghai Horizon Manufacturing Co., Ltd.</w:t>
      </w:r>
    </w:p>
    <w:p>
      <w:pPr>
        <w:pStyle w:val="BodyText"/>
      </w:pPr>
      <w:r>
        <w:t xml:space="preserve">Attn: Mr. Liang Chen, CFO</w:t>
      </w:r>
    </w:p>
    <w:p>
      <w:pPr>
        <w:pStyle w:val="BodyText"/>
      </w:pPr>
      <w:r>
        <w:t xml:space="preserve">1200 Yan'an Road, Jing'an District</w:t>
      </w:r>
    </w:p>
    <w:p>
      <w:pPr>
        <w:pStyle w:val="BodyText"/>
      </w:pPr>
      <w:r>
        <w:t xml:space="preserve">China Shanghai, 200040</w:t>
      </w:r>
    </w:p>
    <w:p>
      <w:pPr>
        <w:pStyle w:val="BodyText"/>
      </w:pPr>
      <w:r>
        <w:t xml:space="preserve">Tel: +86-21-6233-8800</w:t>
      </w:r>
    </w:p>
    <w:p>
      <w:pPr>
        <w:pStyle w:val="BodyText"/>
      </w:pPr>
      <w:r>
        <w:t xml:space="preserve">Email: finance@shhorizonmfg.cn</w:t>
      </w:r>
    </w:p>
    <w:p>
      <w:pPr>
        <w:pStyle w:val="BodyText"/>
      </w:pPr>
      <w:r>
        <w:t xml:space="preserve">Company Reg. No: 310106001234567</w:t>
      </w:r>
    </w:p>
    <w:bookmarkEnd w:id="25"/>
    <w:bookmarkStart w:id="28" w:name="Xabb8f8cd3fca72f03f50566f0e4688feed42912"/>
    <w:p>
      <w:pPr>
        <w:pStyle w:val="Heading3"/>
      </w:pPr>
      <w:r>
        <w:t xml:space="preserve">Description of Statistician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statistical analysis of production quality data for Q1 2025, including regression modeling, hypothesis testing, and process capability studies conducted by the lead Statistician in China Shanghai</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2</w:t>
            </w:r>
          </w:p>
        </w:tc>
        <w:tc>
          <w:tcPr/>
          <w:p>
            <w:pPr>
              <w:pStyle w:val="Compact"/>
              <w:jc w:val="left"/>
            </w:pPr>
            <w:r>
              <w:t xml:space="preserve">Design and implementation of a multivariate statistical process control (SPC) framework for the client's three manufacturing lines in China Shanghai, supervised by the assigned Statistician</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Development of predictive statistical models for supply chain demand forecasting, prepared by the Statistician team based in China Shanghai</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Statistical audit and validation of the client's internal quality assurance sampling methodology, performed by the Statistician in accordance with GB/T 2828.1 standards applicable in China Shanghai</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Training workshop (3 days) for 25 client personnel on applied statistics, data interpretation, and statistical software, delivered by the Statistician at the client's China Shanghai headquarters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¥1,500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Preparation of the final statistical report and executive summary for board presentation, authored by the Statistician and reviewed for compliance with China Shanghai regulatory reporting requirements</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¥1,200</w:t>
            </w:r>
          </w:p>
        </w:tc>
        <w:tc>
          <w:tcPr/>
          <w:p>
            <w:pPr>
              <w:pStyle w:val="Compact"/>
              <w:jc w:val="left"/>
            </w:pPr>
            <w:r>
              <w:t xml:space="preserve">¥19,200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¥415,200.00</w:t>
            </w:r>
          </w:p>
        </w:tc>
      </w:tr>
      <w:tr>
        <w:tc>
          <w:tcPr/>
          <w:p>
            <w:pPr>
              <w:pStyle w:val="Compact"/>
              <w:jc w:val="left"/>
            </w:pPr>
            <w:r>
              <w:t xml:space="preserve">VAT (6% – Professional Services, China Shanghai)</w:t>
            </w:r>
          </w:p>
        </w:tc>
        <w:tc>
          <w:tcPr/>
          <w:p>
            <w:pPr>
              <w:pStyle w:val="Compact"/>
              <w:jc w:val="right"/>
            </w:pPr>
            <w:r>
              <w:t xml:space="preserve">¥24,912.00</w:t>
            </w:r>
          </w:p>
        </w:tc>
      </w:tr>
      <w:tr>
        <w:tc>
          <w:tcPr/>
          <w:p>
            <w:pPr>
              <w:pStyle w:val="Compact"/>
              <w:jc w:val="left"/>
            </w:pPr>
            <w:r>
              <w:t xml:space="preserve">Travel &amp; Accommodation (within China Shanghai)</w:t>
            </w:r>
          </w:p>
        </w:tc>
        <w:tc>
          <w:tcPr/>
          <w:p>
            <w:pPr>
              <w:pStyle w:val="Compact"/>
              <w:jc w:val="right"/>
            </w:pPr>
            <w:r>
              <w:t xml:space="preserve">¥8,500.00</w:t>
            </w:r>
          </w:p>
        </w:tc>
      </w:tr>
      <w:tr>
        <w:tc>
          <w:tcPr/>
          <w:p>
            <w:pPr>
              <w:pStyle w:val="Compact"/>
              <w:jc w:val="left"/>
            </w:pPr>
            <w:r>
              <w:t xml:space="preserve">Software License Fees (Statistical Packages)</w:t>
            </w:r>
          </w:p>
        </w:tc>
        <w:tc>
          <w:tcPr/>
          <w:p>
            <w:pPr>
              <w:pStyle w:val="Compact"/>
              <w:jc w:val="right"/>
            </w:pPr>
            <w:r>
              <w:t xml:space="preserve">¥12,000.00</w:t>
            </w:r>
          </w:p>
        </w:tc>
      </w:tr>
      <w:tr>
        <w:tc>
          <w:tcPr/>
          <w:p>
            <w:pPr>
              <w:pStyle w:val="Compact"/>
              <w:jc w:val="left"/>
            </w:pPr>
            <w:r>
              <w:t xml:space="preserve">TOTAL AMOUNT DUE</w:t>
            </w:r>
          </w:p>
        </w:tc>
        <w:tc>
          <w:tcPr/>
          <w:p>
            <w:pPr>
              <w:pStyle w:val="Compact"/>
              <w:jc w:val="right"/>
            </w:pPr>
            <w:r>
              <w:t xml:space="preserve">¥460,612.00</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Industrial and Commercial Bank of China (ICBC), China Shanghai Branch</w:t>
      </w:r>
    </w:p>
    <w:p>
      <w:pPr>
        <w:pStyle w:val="BodyText"/>
      </w:pPr>
      <w:r>
        <w:rPr>
          <w:bCs/>
          <w:b/>
        </w:rPr>
        <w:t xml:space="preserve">Account Name:</w:t>
      </w:r>
      <w:r>
        <w:t xml:space="preserve"> </w:t>
      </w:r>
      <w:r>
        <w:t xml:space="preserve">Shanghai Statistical Consulting Group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ICBKCNBJSHA</w:t>
      </w:r>
    </w:p>
    <w:p>
      <w:pPr>
        <w:pStyle w:val="BodyText"/>
      </w:pPr>
      <w:r>
        <w:rPr>
          <w:bCs/>
          <w:b/>
        </w:rPr>
        <w:t xml:space="preserve">Reference:</w:t>
      </w:r>
      <w:r>
        <w:t xml:space="preserve"> </w:t>
      </w:r>
      <w:r>
        <w:t xml:space="preserve">Please cite Invoice Number INV-SH-2025-00472 in all payment communications.</w:t>
      </w:r>
    </w:p>
    <w:p>
      <w:pPr>
        <w:pStyle w:val="BodyText"/>
      </w:pPr>
      <w:r>
        <w:rPr>
          <w:bCs/>
          <w:b/>
        </w:rPr>
        <w:t xml:space="preserve">Accepted Currencies:</w:t>
      </w:r>
      <w:r>
        <w:t xml:space="preserve"> </w:t>
      </w:r>
      <w:r>
        <w:t xml:space="preserve">CNY (RMB) or USD (converted at the China Shanghai interbank rate on the date of payment).</w:t>
      </w:r>
    </w:p>
    <w:bookmarkEnd w:id="26"/>
    <w:bookmarkStart w:id="27" w:name="important-notes-terms"/>
    <w:p>
      <w:pPr>
        <w:pStyle w:val="Heading4"/>
      </w:pPr>
      <w:r>
        <w:t xml:space="preserve">Important Notes &amp; Terms</w:t>
      </w:r>
    </w:p>
    <w:p>
      <w:pPr>
        <w:pStyle w:val="FirstParagraph"/>
      </w:pPr>
      <w:r>
        <w:t xml:space="preserve">1. This Invoice is issued in accordance with the Service Agreement dated January 10, 2025, between the Statistician (Shanghai Statistical Consulting Group) and the Client (Shanghai Horizon Manufacturing Co., Ltd.), both operating within China Shanghai.</w:t>
      </w:r>
    </w:p>
    <w:p>
      <w:pPr>
        <w:pStyle w:val="BodyText"/>
      </w:pPr>
      <w:r>
        <w:t xml:space="preserve">2. All statistical analyses, models, and reports referenced in this Invoice are the intellectual property of the Statistician and remain confidential. The Client is granted a non-exclusive, non-transferable license to use the deliverables solely for internal business purposes within China Shanghai.</w:t>
      </w:r>
    </w:p>
    <w:p>
      <w:pPr>
        <w:pStyle w:val="BodyText"/>
      </w:pPr>
      <w:r>
        <w:t xml:space="preserve">3. Payment is due within thirty (30) calendar days from the Invoice date. Late payments shall accrue interest at a rate of 0.05% per day, in compliance with the Civil Code of the People's Republic of China as applied in China Shanghai.</w:t>
      </w:r>
    </w:p>
    <w:p>
      <w:pPr>
        <w:pStyle w:val="BodyText"/>
      </w:pPr>
      <w:r>
        <w:t xml:space="preserve">4. The Statistician warrants that all statistical methodologies employed conform to internationally recognized standards (ISO 3534, ISO 22514) and applicable national standards (GB/T) in force in China Shanghai at the time of service delivery.</w:t>
      </w:r>
    </w:p>
    <w:p>
      <w:pPr>
        <w:pStyle w:val="BodyText"/>
      </w:pPr>
      <w:r>
        <w:t xml:space="preserve">5. Any disputes arising from this Invoice shall be resolved through arbitration by the Shanghai Arbitration Commission (SHIAC) in China Shanghai, in accordance with its then-current rules of procedure.</w:t>
      </w:r>
    </w:p>
    <w:p>
      <w:pPr>
        <w:pStyle w:val="BodyText"/>
      </w:pPr>
      <w:r>
        <w:t xml:space="preserve">6. This Invoice constitutes the final and complete statement of services rendered by the Statistician for the period specified. No additional charges will be incurred beyond the amounts listed herein unless a written amendment is executed by both parties.</w:t>
      </w:r>
    </w:p>
    <w:bookmarkEnd w:id="27"/>
    <w:p>
      <w:pPr>
        <w:pStyle w:val="BodyText"/>
      </w:pPr>
      <w:r>
        <w:rPr>
          <w:bCs/>
          <w:b/>
        </w:rPr>
        <w:t xml:space="preserve">Authorized Signatory – Statistician</w:t>
      </w:r>
      <w:r>
        <w:br/>
      </w:r>
      <w:r>
        <w:t xml:space="preserve">Dr. Wei Zhang, Ph.D.</w:t>
      </w:r>
      <w:r>
        <w:br/>
      </w:r>
      <w:r>
        <w:t xml:space="preserve">Shanghai Statistical Consulting Group</w:t>
      </w:r>
      <w:r>
        <w:br/>
      </w:r>
      <w:r>
        <w:t xml:space="preserve">China Shanghai</w:t>
      </w:r>
    </w:p>
    <w:p>
      <w:pPr>
        <w:pStyle w:val="BodyText"/>
      </w:pPr>
      <w:r>
        <w:rPr>
          <w:bCs/>
          <w:b/>
        </w:rPr>
        <w:t xml:space="preserve">Received &amp; Approved – Client</w:t>
      </w:r>
      <w:r>
        <w:br/>
      </w:r>
      <w:r>
        <w:t xml:space="preserve">Mr. Liang Chen, CFO</w:t>
      </w:r>
      <w:r>
        <w:br/>
      </w:r>
      <w:r>
        <w:t xml:space="preserve">Shanghai Horizon Manufacturing Co., Ltd.</w:t>
      </w:r>
      <w:r>
        <w:br/>
      </w:r>
      <w:r>
        <w:t xml:space="preserve">China Shanghai</w:t>
      </w:r>
    </w:p>
    <w:p>
      <w:pPr>
        <w:pStyle w:val="BodyText"/>
      </w:pPr>
      <w:r>
        <w:t xml:space="preserve">This Invoice was generated and issued by Shanghai Statistical Consulting Group, a registered professional services firm in China Shanghai. The Statistician services described herein were performed in full compliance with all applicable laws, regulations, and professional ethical standards governing statistical practice in the People's Republic of China.</w:t>
      </w:r>
    </w:p>
    <w:p>
      <w:pPr>
        <w:pStyle w:val="BodyText"/>
      </w:pPr>
      <w:r>
        <w:t xml:space="preserve">© 2025 Shanghai Statistical Consulting Group Co., Ltd. | China Shanghai | All Rights Reserved | Invoice INV-SH-2025-00472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China Shanghai</dc:title>
  <dc:creator/>
  <dc:language>en</dc:language>
  <cp:keywords/>
  <dcterms:created xsi:type="dcterms:W3CDTF">2026-10-10T03:38:14Z</dcterms:created>
  <dcterms:modified xsi:type="dcterms:W3CDTF">2026-10-10T03:38:14Z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