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statistical-consulting-ltd."/>
    <w:p>
      <w:pPr>
        <w:pStyle w:val="Heading1"/>
      </w:pPr>
      <w:r>
        <w:t xml:space="preserve">Accra Statistical Consulting Ltd.</w:t>
      </w:r>
    </w:p>
    <w:p>
      <w:pPr>
        <w:pStyle w:val="FirstParagraph"/>
      </w:pPr>
      <w:r>
        <w:t xml:space="preserve">Professional Statistician Services</w:t>
      </w:r>
    </w:p>
    <w:p>
      <w:pPr>
        <w:pStyle w:val="BodyText"/>
      </w:pPr>
      <w:r>
        <w:t xml:space="preserve">12 Independence Avenue, Ridge District</w:t>
      </w:r>
    </w:p>
    <w:p>
      <w:pPr>
        <w:pStyle w:val="BodyText"/>
      </w:pPr>
      <w:r>
        <w:t xml:space="preserve">Ghana Accra, West Africa</w:t>
      </w:r>
    </w:p>
    <w:p>
      <w:pPr>
        <w:pStyle w:val="BodyText"/>
      </w:pPr>
      <w:r>
        <w:t xml:space="preserve">Tel: +233 (0) 30 277 4521</w:t>
      </w:r>
    </w:p>
    <w:p>
      <w:pPr>
        <w:pStyle w:val="BodyText"/>
      </w:pPr>
      <w:r>
        <w:t xml:space="preserve">Email: billing@accrastatisticalconsulting.com.gh</w:t>
      </w:r>
    </w:p>
    <w:p>
      <w:pPr>
        <w:pStyle w:val="BodyText"/>
      </w:pPr>
      <w:r>
        <w:t xml:space="preserve">TIN: GH-2019-48732-001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ASC-2025-0047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w:t>
      </w:r>
    </w:p>
    <w:bookmarkEnd w:id="21"/>
    <w:bookmarkStart w:id="22" w:name="billed-to"/>
    <w:p>
      <w:pPr>
        <w:pStyle w:val="Heading3"/>
      </w:pPr>
      <w:r>
        <w:t xml:space="preserve">Billed To</w:t>
      </w:r>
    </w:p>
    <w:p>
      <w:pPr>
        <w:pStyle w:val="FirstParagraph"/>
      </w:pPr>
      <w:r>
        <w:rPr>
          <w:bCs/>
          <w:b/>
        </w:rPr>
        <w:t xml:space="preserve">Ghana Statistical Service</w:t>
      </w:r>
    </w:p>
    <w:p>
      <w:pPr>
        <w:pStyle w:val="BodyText"/>
      </w:pPr>
      <w:r>
        <w:t xml:space="preserve">Head Office, 1st Floor</w:t>
      </w:r>
    </w:p>
    <w:p>
      <w:pPr>
        <w:pStyle w:val="BodyText"/>
      </w:pPr>
      <w:r>
        <w:t xml:space="preserve">Ministry of Finance Complex</w:t>
      </w:r>
    </w:p>
    <w:p>
      <w:pPr>
        <w:pStyle w:val="BodyText"/>
      </w:pPr>
      <w:r>
        <w:t xml:space="preserve">Ghana Accra, West Africa</w:t>
      </w:r>
    </w:p>
    <w:p>
      <w:pPr>
        <w:pStyle w:val="BodyText"/>
      </w:pPr>
      <w:r>
        <w:t xml:space="preserve">Attn: Dr. Kwame Asante, Director of Research</w:t>
      </w:r>
    </w:p>
    <w:p>
      <w:pPr>
        <w:pStyle w:val="BodyText"/>
      </w:pPr>
      <w:r>
        <w:t xml:space="preserve">Email: k.asante@statsgh.gov.gh</w:t>
      </w:r>
    </w:p>
    <w:bookmarkEnd w:id="22"/>
    <w:bookmarkStart w:id="23" w:name="prepared-by"/>
    <w:p>
      <w:pPr>
        <w:pStyle w:val="Heading3"/>
      </w:pPr>
      <w:r>
        <w:t xml:space="preserve">Prepared By</w:t>
      </w:r>
    </w:p>
    <w:p>
      <w:pPr>
        <w:pStyle w:val="FirstParagraph"/>
      </w:pPr>
      <w:r>
        <w:rPr>
          <w:bCs/>
          <w:b/>
        </w:rPr>
        <w:t xml:space="preserve">Dr. Efua Mensah, PhD (Statistics)</w:t>
      </w:r>
    </w:p>
    <w:p>
      <w:pPr>
        <w:pStyle w:val="BodyText"/>
      </w:pPr>
      <w:r>
        <w:t xml:space="preserve">Lead Statistician &amp; Principal Consultant</w:t>
      </w:r>
    </w:p>
    <w:p>
      <w:pPr>
        <w:pStyle w:val="BodyText"/>
      </w:pPr>
      <w:r>
        <w:t xml:space="preserve">Accra Statistical Consulting Ltd.</w:t>
      </w:r>
    </w:p>
    <w:p>
      <w:pPr>
        <w:pStyle w:val="BodyText"/>
      </w:pPr>
      <w:r>
        <w:t xml:space="preserve">Ghana Accra, West Africa</w:t>
      </w:r>
    </w:p>
    <w:p>
      <w:pPr>
        <w:pStyle w:val="BodyText"/>
      </w:pPr>
      <w:r>
        <w:t xml:space="preserve">Professional License: GSA-STAT-2018-0092</w:t>
      </w:r>
    </w:p>
    <w:p>
      <w:pPr>
        <w:pStyle w:val="BodyText"/>
      </w:pPr>
      <w:r>
        <w:t xml:space="preserve">Member, Statistical Society of Ghana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Statistician Services</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Senior Statistician – Design and implementation of a multi-stage stratified sampling framework for the 2025 National Household Income Survey conducted across all sixteen regions of Ghana, with primary fieldwork coordinated from the Ghana Accra headquarters.</w:t>
            </w:r>
          </w:p>
        </w:tc>
        <w:tc>
          <w:tcPr/>
          <w:p>
            <w:pPr>
              <w:pStyle w:val="Compact"/>
              <w:jc w:val="left"/>
            </w:pPr>
            <w:r>
              <w:t xml:space="preserve">120 hrs</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Statistician – Advanced econometric modelling and regression analysis of agricultural yield data collected in the Ashanti and Eastern regions, including robustness checks, sensitivity analysis, and peer-reviewed methodology documentation.</w:t>
            </w:r>
          </w:p>
        </w:tc>
        <w:tc>
          <w:tcPr/>
          <w:p>
            <w:pPr>
              <w:pStyle w:val="Compact"/>
              <w:jc w:val="left"/>
            </w:pPr>
            <w:r>
              <w:t xml:space="preserve">80 hrs</w:t>
            </w:r>
          </w:p>
        </w:tc>
        <w:tc>
          <w:tcPr/>
          <w:p>
            <w:pPr>
              <w:pStyle w:val="Compact"/>
              <w:jc w:val="left"/>
            </w:pPr>
            <w:r>
              <w:t xml:space="preserve">420.00</w:t>
            </w:r>
          </w:p>
        </w:tc>
        <w:tc>
          <w:tcPr/>
          <w:p>
            <w:pPr>
              <w:pStyle w:val="Compact"/>
              <w:jc w:val="left"/>
            </w:pPr>
            <w:r>
              <w:t xml:space="preserve">33,600.00</w:t>
            </w:r>
          </w:p>
        </w:tc>
      </w:tr>
      <w:tr>
        <w:tc>
          <w:tcPr/>
          <w:p>
            <w:pPr>
              <w:pStyle w:val="Compact"/>
              <w:jc w:val="left"/>
            </w:pPr>
            <w:r>
              <w:t xml:space="preserve">03</w:t>
            </w:r>
          </w:p>
        </w:tc>
        <w:tc>
          <w:tcPr/>
          <w:p>
            <w:pPr>
              <w:pStyle w:val="Compact"/>
              <w:jc w:val="left"/>
            </w:pPr>
            <w:r>
              <w:t xml:space="preserve">Statistician – Data cleaning, validation, and quality assurance of 45,000+ survey records using R and Stata, ensuring compliance with the Ghana Statistical Service data governance standards and the West African Economic and Monetary Union (WAEMU) reporting protocols.</w:t>
            </w:r>
          </w:p>
        </w:tc>
        <w:tc>
          <w:tcPr/>
          <w:p>
            <w:pPr>
              <w:pStyle w:val="Compact"/>
              <w:jc w:val="left"/>
            </w:pPr>
            <w:r>
              <w:t xml:space="preserve">60 hrs</w:t>
            </w:r>
          </w:p>
        </w:tc>
        <w:tc>
          <w:tcPr/>
          <w:p>
            <w:pPr>
              <w:pStyle w:val="Compact"/>
              <w:jc w:val="left"/>
            </w:pPr>
            <w:r>
              <w:t xml:space="preserve">380.00</w:t>
            </w:r>
          </w:p>
        </w:tc>
        <w:tc>
          <w:tcPr/>
          <w:p>
            <w:pPr>
              <w:pStyle w:val="Compact"/>
              <w:jc w:val="left"/>
            </w:pPr>
            <w:r>
              <w:t xml:space="preserve">22,800.00</w:t>
            </w:r>
          </w:p>
        </w:tc>
      </w:tr>
      <w:tr>
        <w:tc>
          <w:tcPr/>
          <w:p>
            <w:pPr>
              <w:pStyle w:val="Compact"/>
              <w:jc w:val="left"/>
            </w:pPr>
            <w:r>
              <w:t xml:space="preserve">04</w:t>
            </w:r>
          </w:p>
        </w:tc>
        <w:tc>
          <w:tcPr/>
          <w:p>
            <w:pPr>
              <w:pStyle w:val="Compact"/>
              <w:jc w:val="left"/>
            </w:pPr>
            <w:r>
              <w:t xml:space="preserve">Statistician – Preparation of the final statistical report, executive summary, and visual data dashboards for presentation to the Minister of Finance and the Board of Directors at the Ghana Accra conference centre.</w:t>
            </w:r>
          </w:p>
        </w:tc>
        <w:tc>
          <w:tcPr/>
          <w:p>
            <w:pPr>
              <w:pStyle w:val="Compact"/>
              <w:jc w:val="left"/>
            </w:pPr>
            <w:r>
              <w:t xml:space="preserve">40 hrs</w:t>
            </w:r>
          </w:p>
        </w:tc>
        <w:tc>
          <w:tcPr/>
          <w:p>
            <w:pPr>
              <w:pStyle w:val="Compact"/>
              <w:jc w:val="left"/>
            </w:pPr>
            <w:r>
              <w:t xml:space="preserve">500.00</w:t>
            </w:r>
          </w:p>
        </w:tc>
        <w:tc>
          <w:tcPr/>
          <w:p>
            <w:pPr>
              <w:pStyle w:val="Compact"/>
              <w:jc w:val="left"/>
            </w:pPr>
            <w:r>
              <w:t xml:space="preserve">20,000.00</w:t>
            </w:r>
          </w:p>
        </w:tc>
      </w:tr>
      <w:tr>
        <w:tc>
          <w:tcPr/>
          <w:p>
            <w:pPr>
              <w:pStyle w:val="Compact"/>
              <w:jc w:val="left"/>
            </w:pPr>
            <w:r>
              <w:t xml:space="preserve">05</w:t>
            </w:r>
          </w:p>
        </w:tc>
        <w:tc>
          <w:tcPr/>
          <w:p>
            <w:pPr>
              <w:pStyle w:val="Compact"/>
              <w:jc w:val="left"/>
            </w:pPr>
            <w:r>
              <w:t xml:space="preserve">Statistician – On-site training workshop (3 days) for 25 junior analysts at the Ghana Statistical Service training facility in Ghana Accra, covering Bayesian inference, machine learning for census data, and ethical data handling under Ghanaian law.</w:t>
            </w:r>
          </w:p>
        </w:tc>
        <w:tc>
          <w:tcPr/>
          <w:p>
            <w:pPr>
              <w:pStyle w:val="Compact"/>
              <w:jc w:val="left"/>
            </w:pPr>
            <w:r>
              <w:t xml:space="preserve">3 days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06</w:t>
            </w:r>
          </w:p>
        </w:tc>
        <w:tc>
          <w:tcPr/>
          <w:p>
            <w:pPr>
              <w:pStyle w:val="Compact"/>
              <w:jc w:val="left"/>
            </w:pPr>
            <w:r>
              <w:t xml:space="preserve">Statistician – Travel and accommodation expenses for field supervision visits to Kumasi, Takoradi, and Tamale, including per diem, local transport, and lodging as per the Ghana Accra government travel allowance schedule.</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GHS 167,900.00</w:t>
            </w:r>
          </w:p>
        </w:tc>
      </w:tr>
      <w:tr>
        <w:tc>
          <w:tcPr/>
          <w:p>
            <w:pPr>
              <w:pStyle w:val="Compact"/>
              <w:jc w:val="left"/>
            </w:pPr>
            <w:r>
              <w:t xml:space="preserve">VAT @ 15% (Ghana)</w:t>
            </w:r>
          </w:p>
        </w:tc>
        <w:tc>
          <w:tcPr/>
          <w:p>
            <w:pPr>
              <w:pStyle w:val="Compact"/>
              <w:jc w:val="left"/>
            </w:pPr>
            <w:r>
              <w:t xml:space="preserve">GHS 25,185.00</w:t>
            </w:r>
          </w:p>
        </w:tc>
      </w:tr>
      <w:tr>
        <w:tc>
          <w:tcPr/>
          <w:p>
            <w:pPr>
              <w:pStyle w:val="Compact"/>
              <w:jc w:val="left"/>
            </w:pPr>
            <w:r>
              <w:t xml:space="preserve">Withholding Tax @ 5%</w:t>
            </w:r>
          </w:p>
        </w:tc>
        <w:tc>
          <w:tcPr/>
          <w:p>
            <w:pPr>
              <w:pStyle w:val="Compact"/>
              <w:jc w:val="left"/>
            </w:pPr>
            <w:r>
              <w:t xml:space="preserve">(GHS 8,395.00)</w:t>
            </w:r>
          </w:p>
        </w:tc>
      </w:tr>
      <w:tr>
        <w:tc>
          <w:tcPr/>
          <w:p>
            <w:pPr>
              <w:pStyle w:val="Compact"/>
              <w:jc w:val="left"/>
            </w:pPr>
            <w:r>
              <w:t xml:space="preserve">Grand Total Due</w:t>
            </w:r>
          </w:p>
        </w:tc>
        <w:tc>
          <w:tcPr/>
          <w:p>
            <w:pPr>
              <w:pStyle w:val="Compact"/>
              <w:jc w:val="left"/>
            </w:pPr>
            <w:r>
              <w:t xml:space="preserve">GHS 184,690.00</w:t>
            </w:r>
          </w:p>
        </w:tc>
      </w:tr>
    </w:tbl>
    <w:bookmarkStart w:id="24" w:name="invoice-notes-payment-instructions"/>
    <w:p>
      <w:pPr>
        <w:pStyle w:val="Heading3"/>
      </w:pPr>
      <w:r>
        <w:t xml:space="preserve">Invoice Notes &amp; Payment Instructions</w:t>
      </w:r>
    </w:p>
    <w:p>
      <w:pPr>
        <w:pStyle w:val="FirstParagraph"/>
      </w:pPr>
      <w:r>
        <w:t xml:space="preserve">This Invoice is issued by Accra Statistical Consulting Ltd., a registered professional Statistician firm operating in Ghana Accra, in accordance with the Ghana Revenue Authority (GRA) invoicing regulations and the Companies Act, 2019 (Act 992).</w:t>
      </w:r>
    </w:p>
    <w:p>
      <w:pPr>
        <w:numPr>
          <w:ilvl w:val="0"/>
          <w:numId w:val="1001"/>
        </w:numPr>
        <w:pStyle w:val="Compact"/>
      </w:pPr>
      <w:r>
        <w:rPr>
          <w:bCs/>
          <w:b/>
        </w:rPr>
        <w:t xml:space="preserve">Payment Method:</w:t>
      </w:r>
      <w:r>
        <w:t xml:space="preserve"> </w:t>
      </w:r>
      <w:r>
        <w:t xml:space="preserve">Bank transfer to GCB Bank, Ghana Accra Branch. Account Name: Accra Statistical Consulting Ltd. Account Number: 0123-4567-8901. SWIFT: GCBAGH00.</w:t>
      </w:r>
    </w:p>
    <w:p>
      <w:pPr>
        <w:numPr>
          <w:ilvl w:val="0"/>
          <w:numId w:val="1001"/>
        </w:numPr>
        <w:pStyle w:val="Compact"/>
      </w:pPr>
      <w:r>
        <w:rPr>
          <w:bCs/>
          <w:b/>
        </w:rPr>
        <w:t xml:space="preserve">Payment Due:</w:t>
      </w:r>
      <w:r>
        <w:t xml:space="preserve"> </w:t>
      </w:r>
      <w:r>
        <w:t xml:space="preserve">This Invoice must be settled in full within fifteen (15) calendar days from the Invoice date of 15 June 2025. Late payments shall attract a penalty of 2% per month as stipulated in the service agreement.</w:t>
      </w:r>
    </w:p>
    <w:p>
      <w:pPr>
        <w:numPr>
          <w:ilvl w:val="0"/>
          <w:numId w:val="1001"/>
        </w:numPr>
        <w:pStyle w:val="Compact"/>
      </w:pPr>
      <w:r>
        <w:rPr>
          <w:bCs/>
          <w:b/>
        </w:rPr>
        <w:t xml:space="preserve">Tax Compliance:</w:t>
      </w:r>
      <w:r>
        <w:t xml:space="preserve"> </w:t>
      </w:r>
      <w:r>
        <w:t xml:space="preserve">All applicable Ghanaian taxes, including Value Added Tax (VAT) at 15% and Withholding Tax at 5%, have been calculated and reflected on this Invoice in compliance with the GRA guidelines for professional Statistician services rendered in Ghana Accra.</w:t>
      </w:r>
    </w:p>
    <w:p>
      <w:pPr>
        <w:numPr>
          <w:ilvl w:val="0"/>
          <w:numId w:val="1001"/>
        </w:numPr>
        <w:pStyle w:val="Compact"/>
      </w:pPr>
      <w:r>
        <w:rPr>
          <w:bCs/>
          <w:b/>
        </w:rPr>
        <w:t xml:space="preserve">Disputes:</w:t>
      </w:r>
      <w:r>
        <w:t xml:space="preserve"> </w:t>
      </w:r>
      <w:r>
        <w:t xml:space="preserve">Any discrepancies regarding this Invoice should be communicated in writing to the billing department within seven (7) business days of receipt. The Statistician team will review and respond within five (5) business days.</w:t>
      </w:r>
    </w:p>
    <w:p>
      <w:pPr>
        <w:numPr>
          <w:ilvl w:val="0"/>
          <w:numId w:val="1001"/>
        </w:numPr>
        <w:pStyle w:val="Compact"/>
      </w:pPr>
      <w:r>
        <w:rPr>
          <w:bCs/>
          <w:b/>
        </w:rPr>
        <w:t xml:space="preserve">Validity:</w:t>
      </w:r>
      <w:r>
        <w:t xml:space="preserve"> </w:t>
      </w:r>
      <w:r>
        <w:t xml:space="preserve">This Invoice is valid for ninety (90) days from the date of issue. After this period, a revised Invoice may be required to reflect any changes in applicable tax rates or exchange conditions in Ghana Accra.</w:t>
      </w:r>
    </w:p>
    <w:p>
      <w:pPr>
        <w:pStyle w:val="FirstParagraph"/>
      </w:pPr>
      <w:r>
        <w:t xml:space="preserve">We thank the Ghana Statistical Service for engaging our Statistician team for this critical national data project. Our commitment to statistical excellence, methodological rigour, and professional integrity remains unwavering as we serve the data needs of Ghana Accra and the wider nation.</w:t>
      </w:r>
    </w:p>
    <w:bookmarkEnd w:id="24"/>
    <w:p>
      <w:pPr>
        <w:pStyle w:val="BodyText"/>
      </w:pPr>
      <w:r>
        <w:rPr>
          <w:bCs/>
          <w:b/>
        </w:rPr>
        <w:t xml:space="preserve">Accra Statistical Consulting Ltd.</w:t>
      </w:r>
      <w:r>
        <w:t xml:space="preserve"> </w:t>
      </w:r>
      <w:r>
        <w:t xml:space="preserve">| Professional Statistician Services | Ghana Accra, West Africa</w:t>
      </w:r>
    </w:p>
    <w:p>
      <w:pPr>
        <w:pStyle w:val="BodyText"/>
      </w:pPr>
      <w:r>
        <w:t xml:space="preserve">Registered with the Registrar of Companies, Ghana | RC No: 201900487321 | TIN: GH-2019-48732-001</w:t>
      </w:r>
    </w:p>
    <w:p>
      <w:pPr>
        <w:pStyle w:val="BodyText"/>
      </w:pPr>
      <w:r>
        <w:t xml:space="preserve">This Invoice was generated electronically and is valid without a physical signature. For verification, contact billing@accrastatisticalconsulting.com.gh</w:t>
      </w:r>
    </w:p>
    <w:p>
      <w:pPr>
        <w:pStyle w:val="BodyText"/>
      </w:pPr>
      <w:r>
        <w:t xml:space="preserve">© 2025 Accra Statistical Consulting Ltd. All rights reserved. | Invoice Reference: ASC-2025-0047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Ghana Accra</dc:title>
  <dc:creator/>
  <dc:language>en</dc:language>
  <cp:keywords/>
  <dcterms:created xsi:type="dcterms:W3CDTF">2026-10-10T02:58:06Z</dcterms:created>
  <dcterms:modified xsi:type="dcterms:W3CDTF">2026-10-10T02:58:06Z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