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India</w:t>
      </w:r>
      <w:r>
        <w:t xml:space="preserve"> </w:t>
      </w:r>
      <w:r>
        <w:t xml:space="preserve">Bangalore</w:t>
      </w:r>
    </w:p>
    <w:bookmarkStart w:id="20" w:name="datastat-analytics-pvt.-ltd."/>
    <w:p>
      <w:pPr>
        <w:pStyle w:val="Heading1"/>
      </w:pPr>
      <w:r>
        <w:t xml:space="preserve">DataStat Analytics Pvt. Ltd.</w:t>
      </w:r>
    </w:p>
    <w:p>
      <w:pPr>
        <w:pStyle w:val="FirstParagraph"/>
      </w:pPr>
      <w:r>
        <w:t xml:space="preserve">Registered Office: 4th Floor, Tech Park Tower, Whitefield Road</w:t>
      </w:r>
    </w:p>
    <w:p>
      <w:pPr>
        <w:pStyle w:val="BodyText"/>
      </w:pPr>
      <w:r>
        <w:t xml:space="preserve">India Bangalore, Karnataka 560066</w:t>
      </w:r>
    </w:p>
    <w:p>
      <w:pPr>
        <w:pStyle w:val="BodyText"/>
      </w:pPr>
      <w:r>
        <w:t xml:space="preserve">GSTIN: 29AAXCD1234F1Z5</w:t>
      </w:r>
    </w:p>
    <w:p>
      <w:pPr>
        <w:pStyle w:val="BodyText"/>
      </w:pPr>
      <w:r>
        <w:t xml:space="preserve">Phone: +91-80-4567-8900 | Email: billing@datastatanalytics.in</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DSTA/2025/00472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Place of Supply:</w:t>
      </w:r>
      <w:r>
        <w:t xml:space="preserve"> </w:t>
      </w:r>
      <w:r>
        <w:t xml:space="preserve">India Bangalore</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Meridian Healthcare Research Institute</w:t>
      </w:r>
    </w:p>
    <w:p>
      <w:pPr>
        <w:pStyle w:val="BodyText"/>
      </w:pPr>
      <w:r>
        <w:t xml:space="preserve">Dr. Ananya Krishnamurthy, Chief Research Officer</w:t>
      </w:r>
    </w:p>
    <w:p>
      <w:pPr>
        <w:pStyle w:val="BodyText"/>
      </w:pPr>
      <w:r>
        <w:t xml:space="preserve">2nd Floor, Innovation Block, Koramangala 5th Block</w:t>
      </w:r>
    </w:p>
    <w:p>
      <w:pPr>
        <w:pStyle w:val="BodyText"/>
      </w:pPr>
      <w:r>
        <w:t xml:space="preserve">India Bangalore, Karnataka 560034</w:t>
      </w:r>
    </w:p>
    <w:p>
      <w:pPr>
        <w:pStyle w:val="BodyText"/>
      </w:pPr>
      <w:r>
        <w:t xml:space="preserve">GSTIN: 29AAECM5678K1Z2</w:t>
      </w:r>
    </w:p>
    <w:p>
      <w:pPr>
        <w:pStyle w:val="BodyText"/>
      </w:pPr>
      <w:r>
        <w:t xml:space="preserve">Email: procurement@meridianhealth.in</w:t>
      </w:r>
    </w:p>
    <w:bookmarkEnd w:id="22"/>
    <w:bookmarkStart w:id="23" w:name="service-provider"/>
    <w:p>
      <w:pPr>
        <w:pStyle w:val="Heading3"/>
      </w:pPr>
      <w:r>
        <w:t xml:space="preserve">Service Provider</w:t>
      </w:r>
    </w:p>
    <w:p>
      <w:pPr>
        <w:pStyle w:val="FirstParagraph"/>
      </w:pPr>
      <w:r>
        <w:rPr>
          <w:bCs/>
          <w:b/>
        </w:rPr>
        <w:t xml:space="preserve">DataStat Analytics Pvt. Ltd.</w:t>
      </w:r>
    </w:p>
    <w:p>
      <w:pPr>
        <w:pStyle w:val="BodyText"/>
      </w:pPr>
      <w:r>
        <w:t xml:space="preserve">Lead Statistician: Dr. Rajesh Venkatesh, Ph.D.</w:t>
      </w:r>
    </w:p>
    <w:p>
      <w:pPr>
        <w:pStyle w:val="BodyText"/>
      </w:pPr>
      <w:r>
        <w:t xml:space="preserve">4th Floor, Tech Park Tower, Whitefield Road</w:t>
      </w:r>
    </w:p>
    <w:p>
      <w:pPr>
        <w:pStyle w:val="BodyText"/>
      </w:pPr>
      <w:r>
        <w:t xml:space="preserve">India Bangalore, Karnataka 560066</w:t>
      </w:r>
    </w:p>
    <w:p>
      <w:pPr>
        <w:pStyle w:val="BodyText"/>
      </w:pPr>
      <w:r>
        <w:t xml:space="preserve">GSTIN: 29AAXCD1234F1Z5</w:t>
      </w:r>
    </w:p>
    <w:p>
      <w:pPr>
        <w:pStyle w:val="BodyText"/>
      </w:pPr>
      <w:r>
        <w:t xml:space="preserve">Email: billing@datastatanalytics.in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Statistical Services</w:t>
            </w:r>
          </w:p>
        </w:tc>
        <w:tc>
          <w:tcPr/>
          <w:p>
            <w:pPr>
              <w:pStyle w:val="Compact"/>
              <w:jc w:val="left"/>
            </w:pPr>
            <w:r>
              <w:t xml:space="preserve">Professional</w:t>
            </w:r>
          </w:p>
        </w:tc>
        <w:tc>
          <w:tcPr/>
          <w:p>
            <w:pPr>
              <w:pStyle w:val="Compact"/>
              <w:jc w:val="left"/>
            </w:pPr>
            <w:r>
              <w:t xml:space="preserve">Hours</w:t>
            </w:r>
          </w:p>
        </w:tc>
        <w:tc>
          <w:tcPr/>
          <w:p>
            <w:pPr>
              <w:pStyle w:val="Compact"/>
              <w:jc w:val="left"/>
            </w:pPr>
            <w:r>
              <w:t xml:space="preserve">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Design and implementation of a multi-stage sampling framework for the Phase III clinical trial dataset. The Statistician conducted power analysis, sample size determination, and stratification planning for the India Bangalore cohort of 2,400 participants.</w:t>
            </w:r>
          </w:p>
        </w:tc>
        <w:tc>
          <w:tcPr/>
          <w:p>
            <w:pPr>
              <w:pStyle w:val="Compact"/>
              <w:jc w:val="left"/>
            </w:pPr>
            <w:r>
              <w:t xml:space="preserve">Dr. Rajesh Venkatesh</w:t>
            </w:r>
          </w:p>
        </w:tc>
        <w:tc>
          <w:tcPr/>
          <w:p>
            <w:pPr>
              <w:pStyle w:val="Compact"/>
              <w:jc w:val="left"/>
            </w:pPr>
            <w:r>
              <w:t xml:space="preserve">32</w:t>
            </w:r>
          </w:p>
        </w:tc>
        <w:tc>
          <w:tcPr/>
          <w:p>
            <w:pPr>
              <w:pStyle w:val="Compact"/>
              <w:jc w:val="left"/>
            </w:pPr>
            <w:r>
              <w:t xml:space="preserve">4,500</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Development of a mixed-effects regression model to analyze longitudinal biomarker data. The Statistician performed model diagnostics, residual analysis, and sensitivity checks across all treatment arms collected in India Bangalore.</w:t>
            </w:r>
          </w:p>
        </w:tc>
        <w:tc>
          <w:tcPr/>
          <w:p>
            <w:pPr>
              <w:pStyle w:val="Compact"/>
              <w:jc w:val="left"/>
            </w:pPr>
            <w:r>
              <w:t xml:space="preserve">Dr. Rajesh Venkatesh</w:t>
            </w:r>
          </w:p>
        </w:tc>
        <w:tc>
          <w:tcPr/>
          <w:p>
            <w:pPr>
              <w:pStyle w:val="Compact"/>
              <w:jc w:val="left"/>
            </w:pPr>
            <w:r>
              <w:t xml:space="preserve">28</w:t>
            </w:r>
          </w:p>
        </w:tc>
        <w:tc>
          <w:tcPr/>
          <w:p>
            <w:pPr>
              <w:pStyle w:val="Compact"/>
              <w:jc w:val="left"/>
            </w:pPr>
            <w:r>
              <w:t xml:space="preserve">4,500</w:t>
            </w:r>
          </w:p>
        </w:tc>
        <w:tc>
          <w:tcPr/>
          <w:p>
            <w:pPr>
              <w:pStyle w:val="Compact"/>
              <w:jc w:val="left"/>
            </w:pPr>
            <w:r>
              <w:t xml:space="preserve">1,26,000.00</w:t>
            </w:r>
          </w:p>
        </w:tc>
      </w:tr>
      <w:tr>
        <w:tc>
          <w:tcPr/>
          <w:p>
            <w:pPr>
              <w:pStyle w:val="Compact"/>
              <w:jc w:val="left"/>
            </w:pPr>
            <w:r>
              <w:t xml:space="preserve">3</w:t>
            </w:r>
          </w:p>
        </w:tc>
        <w:tc>
          <w:tcPr/>
          <w:p>
            <w:pPr>
              <w:pStyle w:val="Compact"/>
              <w:jc w:val="left"/>
            </w:pPr>
            <w:r>
              <w:t xml:space="preserve">Bayesian hierarchical modeling for subgroup analysis. The Statistician constructed prior distributions, executed MCMC simulations, and generated posterior probability estimates for the India Bangalore patient population.</w:t>
            </w:r>
          </w:p>
        </w:tc>
        <w:tc>
          <w:tcPr/>
          <w:p>
            <w:pPr>
              <w:pStyle w:val="Compact"/>
              <w:jc w:val="left"/>
            </w:pPr>
            <w:r>
              <w:t xml:space="preserve">Dr. Rajesh Venkatesh</w:t>
            </w:r>
          </w:p>
        </w:tc>
        <w:tc>
          <w:tcPr/>
          <w:p>
            <w:pPr>
              <w:pStyle w:val="Compact"/>
              <w:jc w:val="left"/>
            </w:pPr>
            <w:r>
              <w:t xml:space="preserve">24</w:t>
            </w:r>
          </w:p>
        </w:tc>
        <w:tc>
          <w:tcPr/>
          <w:p>
            <w:pPr>
              <w:pStyle w:val="Compact"/>
              <w:jc w:val="left"/>
            </w:pPr>
            <w:r>
              <w:t xml:space="preserve">4,500</w:t>
            </w:r>
          </w:p>
        </w:tc>
        <w:tc>
          <w:tcPr/>
          <w:p>
            <w:pPr>
              <w:pStyle w:val="Compact"/>
              <w:jc w:val="left"/>
            </w:pPr>
            <w:r>
              <w:t xml:space="preserve">1,08,000.00</w:t>
            </w:r>
          </w:p>
        </w:tc>
      </w:tr>
      <w:tr>
        <w:tc>
          <w:tcPr/>
          <w:p>
            <w:pPr>
              <w:pStyle w:val="Compact"/>
              <w:jc w:val="left"/>
            </w:pPr>
            <w:r>
              <w:t xml:space="preserve">4</w:t>
            </w:r>
          </w:p>
        </w:tc>
        <w:tc>
          <w:tcPr/>
          <w:p>
            <w:pPr>
              <w:pStyle w:val="Compact"/>
              <w:jc w:val="left"/>
            </w:pPr>
            <w:r>
              <w:t xml:space="preserve">Preparation of the Statistical Analysis Plan (SAP) document and regulatory submission package. The Statistician ensured full compliance with CDISC standards and the Drugs and Cosmetics Act applicable in India Bangalore.</w:t>
            </w:r>
          </w:p>
        </w:tc>
        <w:tc>
          <w:tcPr/>
          <w:p>
            <w:pPr>
              <w:pStyle w:val="Compact"/>
              <w:jc w:val="left"/>
            </w:pPr>
            <w:r>
              <w:t xml:space="preserve">Dr. Rajesh Venkatesh</w:t>
            </w:r>
          </w:p>
        </w:tc>
        <w:tc>
          <w:tcPr/>
          <w:p>
            <w:pPr>
              <w:pStyle w:val="Compact"/>
              <w:jc w:val="left"/>
            </w:pPr>
            <w:r>
              <w:t xml:space="preserve">20</w:t>
            </w:r>
          </w:p>
        </w:tc>
        <w:tc>
          <w:tcPr/>
          <w:p>
            <w:pPr>
              <w:pStyle w:val="Compact"/>
              <w:jc w:val="left"/>
            </w:pPr>
            <w:r>
              <w:t xml:space="preserve">4,500</w:t>
            </w:r>
          </w:p>
        </w:tc>
        <w:tc>
          <w:tcPr/>
          <w:p>
            <w:pPr>
              <w:pStyle w:val="Compact"/>
              <w:jc w:val="left"/>
            </w:pPr>
            <w:r>
              <w:t xml:space="preserve">90,000.00</w:t>
            </w:r>
          </w:p>
        </w:tc>
      </w:tr>
      <w:tr>
        <w:tc>
          <w:tcPr/>
          <w:p>
            <w:pPr>
              <w:pStyle w:val="Compact"/>
              <w:jc w:val="left"/>
            </w:pPr>
            <w:r>
              <w:t xml:space="preserve">5</w:t>
            </w:r>
          </w:p>
        </w:tc>
        <w:tc>
          <w:tcPr/>
          <w:p>
            <w:pPr>
              <w:pStyle w:val="Compact"/>
              <w:jc w:val="left"/>
            </w:pPr>
            <w:r>
              <w:t xml:space="preserve">On-site consultation and data validation workshop at the client facility in India Bangalore. The Statistician reviewed raw data entry protocols, identified missing data patterns, and recommended multiple imputation strategies.</w:t>
            </w:r>
          </w:p>
        </w:tc>
        <w:tc>
          <w:tcPr/>
          <w:p>
            <w:pPr>
              <w:pStyle w:val="Compact"/>
              <w:jc w:val="left"/>
            </w:pPr>
            <w:r>
              <w:t xml:space="preserve">Dr. Rajesh Venkatesh</w:t>
            </w:r>
          </w:p>
        </w:tc>
        <w:tc>
          <w:tcPr/>
          <w:p>
            <w:pPr>
              <w:pStyle w:val="Compact"/>
              <w:jc w:val="left"/>
            </w:pPr>
            <w:r>
              <w:t xml:space="preserve">16</w:t>
            </w:r>
          </w:p>
        </w:tc>
        <w:tc>
          <w:tcPr/>
          <w:p>
            <w:pPr>
              <w:pStyle w:val="Compact"/>
              <w:jc w:val="left"/>
            </w:pPr>
            <w:r>
              <w:t xml:space="preserve">4,500</w:t>
            </w:r>
          </w:p>
        </w:tc>
        <w:tc>
          <w:tcPr/>
          <w:p>
            <w:pPr>
              <w:pStyle w:val="Compact"/>
              <w:jc w:val="left"/>
            </w:pPr>
            <w:r>
              <w:t xml:space="preserve">72,000.00</w:t>
            </w:r>
          </w:p>
        </w:tc>
      </w:tr>
      <w:tr>
        <w:tc>
          <w:tcPr/>
          <w:p>
            <w:pPr>
              <w:pStyle w:val="Compact"/>
              <w:jc w:val="left"/>
            </w:pPr>
            <w:r>
              <w:t xml:space="preserve">6</w:t>
            </w:r>
          </w:p>
        </w:tc>
        <w:tc>
          <w:tcPr/>
          <w:p>
            <w:pPr>
              <w:pStyle w:val="Compact"/>
              <w:jc w:val="left"/>
            </w:pPr>
            <w:r>
              <w:t xml:space="preserve">Final statistical report, executive summary, and presentation to the Meridian Healthcare board. The Statistician compiled all findings, confidence intervals, p-values, and effect sizes into a comprehensive deliverable for the India Bangalore research team.</w:t>
            </w:r>
          </w:p>
        </w:tc>
        <w:tc>
          <w:tcPr/>
          <w:p>
            <w:pPr>
              <w:pStyle w:val="Compact"/>
              <w:jc w:val="left"/>
            </w:pPr>
            <w:r>
              <w:t xml:space="preserve">Dr. Rajesh Venkatesh</w:t>
            </w:r>
          </w:p>
        </w:tc>
        <w:tc>
          <w:tcPr/>
          <w:p>
            <w:pPr>
              <w:pStyle w:val="Compact"/>
              <w:jc w:val="left"/>
            </w:pPr>
            <w:r>
              <w:t xml:space="preserve">12</w:t>
            </w:r>
          </w:p>
        </w:tc>
        <w:tc>
          <w:tcPr/>
          <w:p>
            <w:pPr>
              <w:pStyle w:val="Compact"/>
              <w:jc w:val="left"/>
            </w:pPr>
            <w:r>
              <w:t xml:space="preserve">4,500</w:t>
            </w:r>
          </w:p>
        </w:tc>
        <w:tc>
          <w:tcPr/>
          <w:p>
            <w:pPr>
              <w:pStyle w:val="Compact"/>
              <w:jc w:val="left"/>
            </w:pPr>
            <w:r>
              <w:t xml:space="preserve">54,000.00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(INR)</w:t>
            </w:r>
          </w:p>
        </w:tc>
        <w:tc>
          <w:tcPr/>
          <w:p>
            <w:pPr>
              <w:pStyle w:val="Compact"/>
              <w:jc w:val="left"/>
            </w:pPr>
            <w:r>
              <w:t xml:space="preserve">5,94,000.00</w:t>
            </w:r>
          </w:p>
        </w:tc>
      </w:tr>
      <w:tr>
        <w:tc>
          <w:tcPr/>
          <w:p>
            <w:pPr>
              <w:pStyle w:val="Compact"/>
              <w:jc w:val="left"/>
            </w:pPr>
            <w:r>
              <w:t xml:space="preserve">GST @ 18% (INR)</w:t>
            </w:r>
          </w:p>
        </w:tc>
        <w:tc>
          <w:tcPr/>
          <w:p>
            <w:pPr>
              <w:pStyle w:val="Compact"/>
              <w:jc w:val="left"/>
            </w:pPr>
            <w:r>
              <w:t xml:space="preserve">1,06,920.00</w:t>
            </w:r>
          </w:p>
        </w:tc>
      </w:tr>
      <w:tr>
        <w:tc>
          <w:tcPr/>
          <w:p>
            <w:pPr>
              <w:pStyle w:val="Compact"/>
              <w:jc w:val="left"/>
            </w:pPr>
            <w:r>
              <w:t xml:space="preserve">Professional Tax (Karnataka) (INR)</w:t>
            </w:r>
          </w:p>
        </w:tc>
        <w:tc>
          <w:tcPr/>
          <w:p>
            <w:pPr>
              <w:pStyle w:val="Compact"/>
              <w:jc w:val="left"/>
            </w:pPr>
            <w:r>
              <w:t xml:space="preserve">2,000.00</w:t>
            </w:r>
          </w:p>
        </w:tc>
      </w:tr>
      <w:tr>
        <w:tc>
          <w:tcPr/>
          <w:p>
            <w:pPr>
              <w:pStyle w:val="Compact"/>
              <w:jc w:val="left"/>
            </w:pPr>
            <w:r>
              <w:t xml:space="preserve">Discount / Adjustment (INR)</w:t>
            </w:r>
          </w:p>
        </w:tc>
        <w:tc>
          <w:tcPr/>
          <w:p>
            <w:pPr>
              <w:pStyle w:val="Compact"/>
              <w:jc w:val="left"/>
            </w:pPr>
            <w:r>
              <w:t xml:space="preserve">(5,000.00)</w:t>
            </w:r>
          </w:p>
        </w:tc>
      </w:tr>
      <w:tr>
        <w:tc>
          <w:tcPr/>
          <w:p>
            <w:pPr>
              <w:pStyle w:val="Compact"/>
              <w:jc w:val="left"/>
            </w:pPr>
            <w:r>
              <w:t xml:space="preserve">Grand Total (INR)</w:t>
            </w:r>
          </w:p>
        </w:tc>
        <w:tc>
          <w:tcPr/>
          <w:p>
            <w:pPr>
              <w:pStyle w:val="Compact"/>
              <w:jc w:val="left"/>
            </w:pPr>
            <w:r>
              <w:t xml:space="preserve">6,97,920.00</w:t>
            </w:r>
          </w:p>
        </w:tc>
      </w:tr>
    </w:tbl>
    <w:bookmarkStart w:id="24" w:name="payment-terms-conditions"/>
    <w:p>
      <w:pPr>
        <w:pStyle w:val="Heading3"/>
      </w:pPr>
      <w:r>
        <w:t xml:space="preserve">Payment Terms &amp; Conditions</w:t>
      </w:r>
    </w:p>
    <w:p>
      <w:pPr>
        <w:numPr>
          <w:ilvl w:val="0"/>
          <w:numId w:val="1001"/>
        </w:numPr>
        <w:pStyle w:val="Compact"/>
      </w:pPr>
      <w:r>
        <w:t xml:space="preserve">This Invoice is payable within 15 days from the date of issue, i.e., by 30 June 2025, via NEFT/RTGS to the bank account mentioned below.</w:t>
      </w:r>
    </w:p>
    <w:p>
      <w:pPr>
        <w:numPr>
          <w:ilvl w:val="0"/>
          <w:numId w:val="1001"/>
        </w:numPr>
        <w:pStyle w:val="Compact"/>
      </w:pPr>
      <w:r>
        <w:t xml:space="preserve">Bank: State Bank of India, Whitefield Branch, India Bangalore. Account No: 30214567890. IFSC: SBIN0004567.</w:t>
      </w:r>
    </w:p>
    <w:p>
      <w:pPr>
        <w:numPr>
          <w:ilvl w:val="0"/>
          <w:numId w:val="1001"/>
        </w:numPr>
        <w:pStyle w:val="Compact"/>
      </w:pPr>
      <w:r>
        <w:t xml:space="preserve">A late payment penalty of 1.5% per month (or part thereof) shall be applicable on the outstanding Invoice amount after the due date.</w:t>
      </w:r>
    </w:p>
    <w:p>
      <w:pPr>
        <w:numPr>
          <w:ilvl w:val="0"/>
          <w:numId w:val="1001"/>
        </w:numPr>
        <w:pStyle w:val="Compact"/>
      </w:pPr>
      <w:r>
        <w:t xml:space="preserve">All services rendered by the Statistician are subject to the Master Service Agreement dated 01 March 2025 between DataStat Analytics Pvt. Ltd. and Meridian Healthcare Research Institute, both registered in India Bangalore.</w:t>
      </w:r>
    </w:p>
    <w:p>
      <w:pPr>
        <w:numPr>
          <w:ilvl w:val="0"/>
          <w:numId w:val="1001"/>
        </w:numPr>
        <w:pStyle w:val="Compact"/>
      </w:pPr>
      <w:r>
        <w:t xml:space="preserve">This Invoice is valid for 90 days from the date of issue. Any dispute regarding the Invoice must be raised in writing within 7 working days.</w:t>
      </w:r>
    </w:p>
    <w:p>
      <w:pPr>
        <w:numPr>
          <w:ilvl w:val="0"/>
          <w:numId w:val="1001"/>
        </w:numPr>
        <w:pStyle w:val="Compact"/>
      </w:pPr>
      <w:r>
        <w:t xml:space="preserve">GST has been charged as per the applicable rates under the Goods and Services Tax Act, 2017, for services rendered in India Bangalore, Karnataka.</w:t>
      </w:r>
    </w:p>
    <w:bookmarkEnd w:id="24"/>
    <w:bookmarkStart w:id="25" w:name="notes-additional-information"/>
    <w:p>
      <w:pPr>
        <w:pStyle w:val="Heading3"/>
      </w:pPr>
      <w:r>
        <w:t xml:space="preserve">Notes &amp; Additional Information</w:t>
      </w:r>
    </w:p>
    <w:p>
      <w:pPr>
        <w:pStyle w:val="FirstParagraph"/>
      </w:pPr>
      <w:r>
        <w:t xml:space="preserve">1. The Statistician, Dr. Rajesh Venkatesh, holds a Ph.D. in Biostatistics from the Indian Statistical Institute, Kolkata, and has over 14 years of experience in clinical trial statistics. All analyses were performed using R (v4.3.2), SAS 9.4, and Python (v3.11) in compliance with 21 CFR Part 11 and CDISC SDTM/ADaM standards.</w:t>
      </w:r>
    </w:p>
    <w:p>
      <w:pPr>
        <w:pStyle w:val="BodyText"/>
      </w:pPr>
      <w:r>
        <w:t xml:space="preserve">2. All raw data, code scripts, and intermediate outputs related to this Invoice are stored on the secure server at DataStat Analytics, India Bangalore, and will be retained for a minimum of 10 years as per regulatory requirements.</w:t>
      </w:r>
    </w:p>
    <w:p>
      <w:pPr>
        <w:pStyle w:val="BodyText"/>
      </w:pPr>
      <w:r>
        <w:t xml:space="preserve">3. The client is requested to verify the line items on this Invoice against the approved Statement of Work (SOW) reference number SOW/MHR/2025/019. Any discrepancies should be communicated to the billing department immediately.</w:t>
      </w:r>
    </w:p>
    <w:p>
      <w:pPr>
        <w:pStyle w:val="BodyText"/>
      </w:pPr>
      <w:r>
        <w:t xml:space="preserve">4. This Invoice does not include travel, accommodation, or per-diem expenses incurred by the Statistician during on-site visits to India Bangalore. Such expenses, if any, will be billed separately with supporting documentation.</w:t>
      </w:r>
    </w:p>
    <w:p>
      <w:pPr>
        <w:pStyle w:val="BodyText"/>
      </w:pPr>
      <w:r>
        <w:t xml:space="preserve">5. DataStat Analytics Pvt. Ltd. is a registered company under the Companies Act, 2013, with its principal place of business in India Bangalore. This Invoice is issued in accordance with Section 31 of the CGST Act, 2017.</w:t>
      </w:r>
    </w:p>
    <w:bookmarkEnd w:id="25"/>
    <w:p>
      <w:pPr>
        <w:pStyle w:val="BodyText"/>
      </w:pPr>
      <w:r>
        <w:rPr>
          <w:bCs/>
          <w:b/>
        </w:rPr>
        <w:t xml:space="preserve">DataStat Analytics Pvt. Ltd.</w:t>
      </w:r>
      <w:r>
        <w:t xml:space="preserve"> </w:t>
      </w:r>
      <w:r>
        <w:t xml:space="preserve">| 4th Floor, Tech Park Tower, Whitefield Road, India Bangalore, Karnataka 560066</w:t>
      </w:r>
    </w:p>
    <w:p>
      <w:pPr>
        <w:pStyle w:val="BodyText"/>
      </w:pPr>
      <w:r>
        <w:t xml:space="preserve">CIN: U74999KA2018PTC012345 | GSTIN: 29AAXCD1234F1Z5 | Phone: +91-80-4567-8900</w:t>
      </w:r>
    </w:p>
    <w:p>
      <w:pPr>
        <w:pStyle w:val="BodyText"/>
      </w:pPr>
      <w:r>
        <w:t xml:space="preserve">This is a computer-generated Invoice and does not require a physical signature. For queries regarding this Invoice, please contact billing@datastatanalytics.in or call +91-80-4567-8900 (Mon-Fri, 9:30 AM to 6:00 PM IST).</w:t>
      </w:r>
    </w:p>
    <w:p>
      <w:pPr>
        <w:pStyle w:val="BodyText"/>
      </w:pPr>
      <w:r>
        <w:t xml:space="preserve">Thank you for choosing DataStat Analytics for your statistical consulting needs in India Bangalore.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Statistician Services - India Bangalore</dc:title>
  <dc:creator/>
  <dc:language>en</dc:language>
  <cp:keywords/>
  <dcterms:created xsi:type="dcterms:W3CDTF">2026-10-10T02:58:07Z</dcterms:created>
  <dcterms:modified xsi:type="dcterms:W3CDTF">2026-10-10T02:58:07Z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