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Professional Statistical Consulting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INV/ND/2025/00472</w:t>
      </w:r>
    </w:p>
    <w:p>
      <w:pPr>
        <w:pStyle w:val="BodyText"/>
      </w:pPr>
      <w:r>
        <w:rPr>
          <w:bCs/>
          <w:b/>
        </w:rPr>
        <w:t xml:space="preserve">Date of Invoice: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Issue:</w:t>
      </w:r>
      <w:r>
        <w:t xml:space="preserve"> </w:t>
      </w:r>
      <w:r>
        <w:t xml:space="preserve">India New Delhi</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Dr. Ananya Sharma, Statistician</w:t>
      </w:r>
    </w:p>
    <w:p>
      <w:pPr>
        <w:pStyle w:val="BodyText"/>
      </w:pPr>
      <w:r>
        <w:t xml:space="preserve">Quantitative Analytics &amp; Research Bureau</w:t>
      </w:r>
    </w:p>
    <w:p>
      <w:pPr>
        <w:pStyle w:val="BodyText"/>
      </w:pPr>
      <w:r>
        <w:t xml:space="preserve">42, Connaught Place, New Delhi</w:t>
      </w:r>
    </w:p>
    <w:p>
      <w:pPr>
        <w:pStyle w:val="BodyText"/>
      </w:pPr>
      <w:r>
        <w:t xml:space="preserve">India New Delhi – 110001</w:t>
      </w:r>
    </w:p>
    <w:p>
      <w:pPr>
        <w:pStyle w:val="BodyText"/>
      </w:pPr>
      <w:r>
        <w:t xml:space="preserve">GSTIN: 07AABCD1234E1Z5</w:t>
      </w:r>
    </w:p>
    <w:p>
      <w:pPr>
        <w:pStyle w:val="BodyText"/>
      </w:pPr>
      <w:r>
        <w:t xml:space="preserve">Email: ananya.sharma@qarb.in</w:t>
      </w:r>
    </w:p>
    <w:p>
      <w:pPr>
        <w:pStyle w:val="BodyText"/>
      </w:pPr>
      <w:r>
        <w:t xml:space="preserve">Phone: +91-11-4567-8901</w:t>
      </w:r>
    </w:p>
    <w:bookmarkEnd w:id="21"/>
    <w:bookmarkStart w:id="22" w:name="billed-to-client"/>
    <w:p>
      <w:pPr>
        <w:pStyle w:val="Heading4"/>
      </w:pPr>
      <w:r>
        <w:t xml:space="preserve">Billed To (Client)</w:t>
      </w:r>
    </w:p>
    <w:p>
      <w:pPr>
        <w:pStyle w:val="FirstParagraph"/>
      </w:pPr>
      <w:r>
        <w:rPr>
          <w:bCs/>
          <w:b/>
        </w:rPr>
        <w:t xml:space="preserve">M/s. Bharat Manufacturing Pvt. Ltd.</w:t>
      </w:r>
    </w:p>
    <w:p>
      <w:pPr>
        <w:pStyle w:val="BodyText"/>
      </w:pPr>
      <w:r>
        <w:t xml:space="preserve">18, Okhla Industrial Area, Phase III</w:t>
      </w:r>
    </w:p>
    <w:p>
      <w:pPr>
        <w:pStyle w:val="BodyText"/>
      </w:pPr>
      <w:r>
        <w:t xml:space="preserve">New Delhi, India New Delhi – 110020</w:t>
      </w:r>
    </w:p>
    <w:p>
      <w:pPr>
        <w:pStyle w:val="BodyText"/>
      </w:pPr>
      <w:r>
        <w:t xml:space="preserve">GSTIN: 07ABCDE5678F1Z2</w:t>
      </w:r>
    </w:p>
    <w:p>
      <w:pPr>
        <w:pStyle w:val="BodyText"/>
      </w:pPr>
      <w:r>
        <w:t xml:space="preserve">Attn: Mr. Rajiv Mehta, Operations Head</w:t>
      </w:r>
    </w:p>
    <w:p>
      <w:pPr>
        <w:pStyle w:val="BodyText"/>
      </w:pPr>
      <w:r>
        <w:t xml:space="preserve">Email: r.mehta@bharatmfg.in</w:t>
      </w:r>
    </w:p>
    <w:bookmarkEnd w:id="22"/>
    <w:p>
      <w:pPr>
        <w:pStyle w:val="BodyText"/>
      </w:pPr>
      <w:r>
        <w:rPr>
          <w:bCs/>
          <w:b/>
        </w:rPr>
        <w:t xml:space="preserve">Note:</w:t>
      </w:r>
      <w:r>
        <w:t xml:space="preserve"> </w:t>
      </w:r>
      <w:r>
        <w:t xml:space="preserve">This Invoice is issued by a certified Statistician registered with the Indian Statistical Association (ISA), New Delhi Chapter. All statistical analyses, data interpretations, and quantitative reports referenced in this Invoice have been conducted in accordance with the standards prescribed by the Bureau of Indian Statistics, Government of India, New Delhi. The Statistician named herein holds a Ph.D. in Applied Statistics and over 14 years of professional experience in quantitative research, econometric modelling, and industrial data analytics within the India New Delhi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Statistical Service</w:t>
            </w:r>
          </w:p>
        </w:tc>
        <w:tc>
          <w:tcPr/>
          <w:p>
            <w:pPr>
              <w:pStyle w:val="Compact"/>
              <w:jc w:val="left"/>
            </w:pPr>
            <w:r>
              <w:t xml:space="preserve">Deliverable / Output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statistical analysis of quarterly production data for Bharat Manufacturing, including descriptive statistics, hypothesis testing, and regression modelling performed by the Statistician.</w:t>
            </w:r>
          </w:p>
        </w:tc>
        <w:tc>
          <w:tcPr/>
          <w:p>
            <w:pPr>
              <w:pStyle w:val="Compact"/>
              <w:jc w:val="left"/>
            </w:pPr>
            <w:r>
              <w:t xml:space="preserve">Detailed Report (PDF)</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Design and implementation of a stratified random sampling framework for the India New Delhi consumer market survey (n=2,400 respondents), including sample size justification and margin of error calculations.</w:t>
            </w:r>
          </w:p>
        </w:tc>
        <w:tc>
          <w:tcPr/>
          <w:p>
            <w:pPr>
              <w:pStyle w:val="Compact"/>
              <w:jc w:val="left"/>
            </w:pPr>
            <w:r>
              <w:t xml:space="preserve">Sampling Protocol Document</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Time-series forecasting using ARIMA and exponential smoothing models for the next 12-month demand projection, prepared by the Statistician for the client's supply chain planning team.</w:t>
            </w:r>
          </w:p>
        </w:tc>
        <w:tc>
          <w:tcPr/>
          <w:p>
            <w:pPr>
              <w:pStyle w:val="Compact"/>
              <w:jc w:val="left"/>
            </w:pPr>
            <w:r>
              <w:t xml:space="preserve">Forecast Model + Code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Statistical process control (SPC) chart development and interpretation for three production lines, including control limit calculations, capability indices (Cp, Cpk), and corrective action recommendations.</w:t>
            </w:r>
          </w:p>
        </w:tc>
        <w:tc>
          <w:tcPr/>
          <w:p>
            <w:pPr>
              <w:pStyle w:val="Compact"/>
              <w:jc w:val="left"/>
            </w:pPr>
            <w:r>
              <w:t xml:space="preserve">SPC Dashboard Report</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5</w:t>
            </w:r>
          </w:p>
        </w:tc>
        <w:tc>
          <w:tcPr/>
          <w:p>
            <w:pPr>
              <w:pStyle w:val="Compact"/>
              <w:jc w:val="left"/>
            </w:pPr>
            <w:r>
              <w:t xml:space="preserve">On-site consultation and presentation of statistical findings to the client's board of directors at their India New Delhi headquarters. Includes Q&amp;A session and methodology walkthrough by the Statistician.</w:t>
            </w:r>
          </w:p>
        </w:tc>
        <w:tc>
          <w:tcPr/>
          <w:p>
            <w:pPr>
              <w:pStyle w:val="Compact"/>
              <w:jc w:val="left"/>
            </w:pPr>
            <w:r>
              <w:t xml:space="preserve">Half-day Visit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Preparation of a peer-review-ready statistical methodology appendix for the client's annual sustainability report, ensuring compliance with Indian Standards (IS 14644) on data reporting.</w:t>
            </w:r>
          </w:p>
        </w:tc>
        <w:tc>
          <w:tcPr/>
          <w:p>
            <w:pPr>
              <w:pStyle w:val="Compact"/>
              <w:jc w:val="left"/>
            </w:pPr>
            <w:r>
              <w:t xml:space="preserve">Methodology Appendix</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3,26,500.00</w:t>
            </w:r>
          </w:p>
        </w:tc>
      </w:tr>
      <w:tr>
        <w:tc>
          <w:tcPr/>
          <w:p>
            <w:pPr>
              <w:pStyle w:val="Compact"/>
              <w:jc w:val="left"/>
            </w:pPr>
            <w:r>
              <w:t xml:space="preserve">GST @ 18% (as applicable in India New Delhi)</w:t>
            </w:r>
          </w:p>
        </w:tc>
        <w:tc>
          <w:tcPr/>
          <w:p>
            <w:pPr>
              <w:pStyle w:val="Compact"/>
              <w:jc w:val="right"/>
            </w:pPr>
            <w:r>
              <w:t xml:space="preserve">₹ 58,770.00</w:t>
            </w:r>
          </w:p>
        </w:tc>
      </w:tr>
      <w:tr>
        <w:tc>
          <w:tcPr/>
          <w:p>
            <w:pPr>
              <w:pStyle w:val="Compact"/>
              <w:jc w:val="left"/>
            </w:pPr>
            <w:r>
              <w:t xml:space="preserve">Professional Statistician Consultation Surcharge</w:t>
            </w:r>
          </w:p>
        </w:tc>
        <w:tc>
          <w:tcPr/>
          <w:p>
            <w:pPr>
              <w:pStyle w:val="Compact"/>
              <w:jc w:val="right"/>
            </w:pPr>
            <w:r>
              <w:t xml:space="preserve">₹ 12,000.00</w:t>
            </w:r>
          </w:p>
        </w:tc>
      </w:tr>
      <w:tr>
        <w:tc>
          <w:tcPr/>
          <w:p>
            <w:pPr>
              <w:pStyle w:val="Compact"/>
              <w:jc w:val="left"/>
            </w:pPr>
            <w:r>
              <w:t xml:space="preserve">Discount (Early Payment – 5%)</w:t>
            </w:r>
          </w:p>
        </w:tc>
        <w:tc>
          <w:tcPr/>
          <w:p>
            <w:pPr>
              <w:pStyle w:val="Compact"/>
              <w:jc w:val="right"/>
            </w:pPr>
            <w:r>
              <w:t xml:space="preserve">- ₹ 16,325.00</w:t>
            </w:r>
          </w:p>
        </w:tc>
      </w:tr>
      <w:tr>
        <w:tc>
          <w:tcPr/>
          <w:p>
            <w:pPr>
              <w:pStyle w:val="Compact"/>
              <w:jc w:val="left"/>
            </w:pPr>
            <w:r>
              <w:t xml:space="preserve">Grand Total (INR)</w:t>
            </w:r>
          </w:p>
        </w:tc>
        <w:tc>
          <w:tcPr/>
          <w:p>
            <w:pPr>
              <w:pStyle w:val="Compact"/>
              <w:jc w:val="right"/>
            </w:pPr>
            <w:r>
              <w:t xml:space="preserve">₹ 3,80,945.00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State Bank of India, Connaught Place Branch</w:t>
      </w:r>
    </w:p>
    <w:p>
      <w:pPr>
        <w:pStyle w:val="BodyText"/>
      </w:pPr>
      <w:r>
        <w:rPr>
          <w:bCs/>
          <w:b/>
        </w:rPr>
        <w:t xml:space="preserve">Account Name:</w:t>
      </w:r>
      <w:r>
        <w:t xml:space="preserve"> </w:t>
      </w:r>
      <w:r>
        <w:t xml:space="preserve">Dr. Ananya Sharma (Statistician)</w:t>
      </w:r>
    </w:p>
    <w:p>
      <w:pPr>
        <w:pStyle w:val="BodyText"/>
      </w:pPr>
      <w:r>
        <w:rPr>
          <w:bCs/>
          <w:b/>
        </w:rPr>
        <w:t xml:space="preserve">Account No:</w:t>
      </w:r>
      <w:r>
        <w:t xml:space="preserve"> </w:t>
      </w:r>
      <w:r>
        <w:t xml:space="preserve">3015 4567 8901 234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ananya.sharma@qarb.in</w:t>
      </w:r>
    </w:p>
    <w:p>
      <w:pPr>
        <w:pStyle w:val="BodyText"/>
      </w:pPr>
      <w:r>
        <w:rPr>
          <w:bCs/>
          <w:b/>
        </w:rPr>
        <w:t xml:space="preserve">Payment Mode:</w:t>
      </w:r>
      <w:r>
        <w:t xml:space="preserve"> </w:t>
      </w:r>
      <w:r>
        <w:t xml:space="preserve">NEFT / RTGS / UPI / Cheque</w:t>
      </w:r>
    </w:p>
    <w:p>
      <w:pPr>
        <w:pStyle w:val="BodyText"/>
      </w:pPr>
      <w:r>
        <w:rPr>
          <w:bCs/>
          <w:b/>
        </w:rPr>
        <w:t xml:space="preserve">Reference:</w:t>
      </w:r>
      <w:r>
        <w:t xml:space="preserve"> </w:t>
      </w:r>
      <w:r>
        <w:t xml:space="preserve">Please quote Invoice No. INV/ND/2025/00472</w:t>
      </w:r>
    </w:p>
    <w:bookmarkEnd w:id="23"/>
    <w:bookmarkStart w:id="24" w:name="tax-compliance-information"/>
    <w:p>
      <w:pPr>
        <w:pStyle w:val="Heading4"/>
      </w:pPr>
      <w:r>
        <w:t xml:space="preserve">Tax &amp; Compliance Information</w:t>
      </w:r>
    </w:p>
    <w:p>
      <w:pPr>
        <w:pStyle w:val="FirstParagraph"/>
      </w:pPr>
      <w:r>
        <w:rPr>
          <w:bCs/>
          <w:b/>
        </w:rPr>
        <w:t xml:space="preserve">GST Registration:</w:t>
      </w:r>
      <w:r>
        <w:t xml:space="preserve"> </w:t>
      </w:r>
      <w:r>
        <w:t xml:space="preserve">07AABCD1234E1Z5</w:t>
      </w:r>
    </w:p>
    <w:p>
      <w:pPr>
        <w:pStyle w:val="BodyText"/>
      </w:pPr>
      <w:r>
        <w:rPr>
          <w:bCs/>
          <w:b/>
        </w:rPr>
        <w:t xml:space="preserve">Place of Supply:</w:t>
      </w:r>
      <w:r>
        <w:t xml:space="preserve"> </w:t>
      </w:r>
      <w:r>
        <w:t xml:space="preserve">India New Delhi (State Code: 07)</w:t>
      </w:r>
    </w:p>
    <w:p>
      <w:pPr>
        <w:pStyle w:val="BodyText"/>
      </w:pPr>
      <w:r>
        <w:rPr>
          <w:bCs/>
          <w:b/>
        </w:rPr>
        <w:t xml:space="preserve">Taxable Value:</w:t>
      </w:r>
      <w:r>
        <w:t xml:space="preserve"> </w:t>
      </w:r>
      <w:r>
        <w:t xml:space="preserve">₹ 3,26,500.00</w:t>
      </w:r>
    </w:p>
    <w:p>
      <w:pPr>
        <w:pStyle w:val="BodyText"/>
      </w:pPr>
      <w:r>
        <w:rPr>
          <w:bCs/>
          <w:b/>
        </w:rPr>
        <w:t xml:space="preserve">CGST @ 9%:</w:t>
      </w:r>
      <w:r>
        <w:t xml:space="preserve"> </w:t>
      </w:r>
      <w:r>
        <w:t xml:space="preserve">₹ 29,385.00</w:t>
      </w:r>
    </w:p>
    <w:p>
      <w:pPr>
        <w:pStyle w:val="BodyText"/>
      </w:pPr>
      <w:r>
        <w:rPr>
          <w:bCs/>
          <w:b/>
        </w:rPr>
        <w:t xml:space="preserve">SGST @ 9%:</w:t>
      </w:r>
      <w:r>
        <w:t xml:space="preserve"> </w:t>
      </w:r>
      <w:r>
        <w:t xml:space="preserve">₹ 29,385.00</w:t>
      </w:r>
    </w:p>
    <w:p>
      <w:pPr>
        <w:pStyle w:val="BodyText"/>
      </w:pPr>
      <w:r>
        <w:rPr>
          <w:bCs/>
          <w:b/>
        </w:rPr>
        <w:t xml:space="preserve">Invoice Type:</w:t>
      </w:r>
      <w:r>
        <w:t xml:space="preserve"> </w:t>
      </w:r>
      <w:r>
        <w:t xml:space="preserve">Tax Invoice (as per GST Act, 2017)</w:t>
      </w:r>
    </w:p>
    <w:p>
      <w:pPr>
        <w:pStyle w:val="BodyText"/>
      </w:pPr>
      <w:r>
        <w:rPr>
          <w:bCs/>
          <w:b/>
        </w:rPr>
        <w:t xml:space="preserve">Reverse Charge:</w:t>
      </w:r>
      <w:r>
        <w:t xml:space="preserve"> </w:t>
      </w:r>
      <w:r>
        <w:t xml:space="preserve">Not Applicable</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valid for 30 days from the date of issue. Payment is due within 15 days of the Invoice date, i.e., by 30 June 2025.</w:t>
      </w:r>
    </w:p>
    <w:p>
      <w:pPr>
        <w:numPr>
          <w:ilvl w:val="0"/>
          <w:numId w:val="1001"/>
        </w:numPr>
        <w:pStyle w:val="Compact"/>
      </w:pPr>
      <w:r>
        <w:t xml:space="preserve">All statistical analyses and reports referenced in this Invoice are the intellectual property of the Statistician, Dr. Ananya Sharma, and may not be reproduced or distributed without written consent.</w:t>
      </w:r>
    </w:p>
    <w:p>
      <w:pPr>
        <w:numPr>
          <w:ilvl w:val="0"/>
          <w:numId w:val="1001"/>
        </w:numPr>
        <w:pStyle w:val="Compact"/>
      </w:pPr>
      <w:r>
        <w:t xml:space="preserve">The Statistician guarantees the accuracy and methodological rigour of all quantitative outputs. Any errors in data interpretation will be rectified at no additional cost within 10 working days of written notification.</w:t>
      </w:r>
    </w:p>
    <w:p>
      <w:pPr>
        <w:numPr>
          <w:ilvl w:val="0"/>
          <w:numId w:val="1001"/>
        </w:numPr>
        <w:pStyle w:val="Compact"/>
      </w:pPr>
      <w:r>
        <w:t xml:space="preserve">Late payments will attract a penalty of 1.5% per month or part thereof, calculated on the outstanding Invoice balance, in accordance with the Indian Contract Act, 1872.</w:t>
      </w:r>
    </w:p>
    <w:p>
      <w:pPr>
        <w:numPr>
          <w:ilvl w:val="0"/>
          <w:numId w:val="1001"/>
        </w:numPr>
        <w:pStyle w:val="Compact"/>
      </w:pPr>
      <w:r>
        <w:t xml:space="preserve">This Invoice is subject to the jurisdiction of the competent courts in India New Delhi. Any disputes arising from the services rendered shall be resolved through arbitration in New Delhi, India.</w:t>
      </w:r>
    </w:p>
    <w:p>
      <w:pPr>
        <w:numPr>
          <w:ilvl w:val="0"/>
          <w:numId w:val="1001"/>
        </w:numPr>
        <w:pStyle w:val="Compact"/>
      </w:pPr>
      <w:r>
        <w:t xml:space="preserve">The client acknowledges that the statistical models and forecasts provided by the Statistician are probabilistic in nature and do not constitute guarantees of future outcomes.</w:t>
      </w:r>
    </w:p>
    <w:p>
      <w:pPr>
        <w:numPr>
          <w:ilvl w:val="0"/>
          <w:numId w:val="1001"/>
        </w:numPr>
        <w:pStyle w:val="Compact"/>
      </w:pPr>
      <w:r>
        <w:t xml:space="preserve">Revised or additional work beyond the scope defined in this Invoice will be billed separately via a supplementary Invoice.</w:t>
      </w:r>
    </w:p>
    <w:p>
      <w:pPr>
        <w:numPr>
          <w:ilvl w:val="0"/>
          <w:numId w:val="1001"/>
        </w:numPr>
        <w:pStyle w:val="Compact"/>
      </w:pPr>
      <w:r>
        <w:t xml:space="preserve">This Invoice has been generated in compliance with the Goods and Services Tax (GST) regulations applicable in India New Delhi and the Central Board of Indirect Taxes and Customs (CBIC) guidelines.</w:t>
      </w:r>
    </w:p>
    <w:bookmarkEnd w:id="25"/>
    <w:p>
      <w:pPr>
        <w:pStyle w:val="FirstParagraph"/>
      </w:pPr>
      <w:r>
        <w:rPr>
          <w:bCs/>
          <w:b/>
        </w:rPr>
        <w:t xml:space="preserve">Dr. Ananya Sharma, Statistician</w:t>
      </w:r>
      <w:r>
        <w:t xml:space="preserve"> </w:t>
      </w:r>
      <w:r>
        <w:t xml:space="preserve">| Quantitative Analytics &amp; Research Bureau | India New Delhi</w:t>
      </w:r>
    </w:p>
    <w:p>
      <w:pPr>
        <w:pStyle w:val="BodyText"/>
      </w:pPr>
      <w:r>
        <w:t xml:space="preserve">This Invoice was digitally generated and is valid without a physical signature. For verification, contact the Statistician at ananya.sharma@qarb.in or +91-11-4567-8901.</w:t>
      </w:r>
    </w:p>
    <w:p>
      <w:pPr>
        <w:pStyle w:val="BodyText"/>
      </w:pPr>
      <w:r>
        <w:t xml:space="preserve">Thank you for engaging our statistical expertise. We look forward to a continued professional relationship in India New Delhi and beyond.</w:t>
      </w:r>
    </w:p>
    <w:p>
      <w:pPr>
        <w:pStyle w:val="BodyText"/>
      </w:pPr>
      <w:r>
        <w:t xml:space="preserve">© 2025 Quantitative Analytics &amp; Research Bureau, New Delhi, India. All rights reserved. Invoice INV/ND/2025/00472.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India New Delhi</dc:title>
  <dc:creator/>
  <dc:language>en</dc:language>
  <cp:keywords/>
  <dcterms:created xsi:type="dcterms:W3CDTF">2026-10-10T03:39:35Z</dcterms:created>
  <dcterms:modified xsi:type="dcterms:W3CDTF">2026-10-10T03:39:35Z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