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Statistician Services</w:t>
      </w:r>
    </w:p>
    <w:p>
      <w:pPr>
        <w:pStyle w:val="BodyText"/>
      </w:pPr>
      <w:r>
        <w:t xml:space="preserve">PAID - INDONESIA JAKARTA</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INV-JKT-2025-04871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IDR (Indonesian Rupiah)</w:t>
      </w:r>
    </w:p>
    <w:bookmarkEnd w:id="20"/>
    <w:bookmarkStart w:id="21" w:name="billed-by-statistician"/>
    <w:p>
      <w:pPr>
        <w:pStyle w:val="Heading4"/>
      </w:pPr>
      <w:r>
        <w:t xml:space="preserve">Billed By (Statistician)</w:t>
      </w:r>
    </w:p>
    <w:p>
      <w:pPr>
        <w:pStyle w:val="FirstParagraph"/>
      </w:pPr>
      <w:r>
        <w:t xml:space="preserve">Dr. Andi Wijaya, M.Stat.</w:t>
      </w:r>
    </w:p>
    <w:p>
      <w:pPr>
        <w:pStyle w:val="BodyText"/>
      </w:pPr>
      <w:r>
        <w:t xml:space="preserve">Lead Statistician &amp; Data Analyst</w:t>
      </w:r>
    </w:p>
    <w:p>
      <w:pPr>
        <w:pStyle w:val="BodyText"/>
      </w:pPr>
      <w:r>
        <w:t xml:space="preserve">Wijaya Statistical Consulting</w:t>
      </w:r>
    </w:p>
    <w:p>
      <w:pPr>
        <w:pStyle w:val="BodyText"/>
      </w:pPr>
      <w:r>
        <w:t xml:space="preserve">Jl. Jend. Sudirman Kav. 52-53</w:t>
      </w:r>
    </w:p>
    <w:p>
      <w:pPr>
        <w:pStyle w:val="BodyText"/>
      </w:pPr>
      <w:r>
        <w:t xml:space="preserve">SCBD, Jakarta Selatan 12190</w:t>
      </w:r>
    </w:p>
    <w:p>
      <w:pPr>
        <w:pStyle w:val="BodyText"/>
      </w:pPr>
      <w:r>
        <w:t xml:space="preserve">Indonesia Jakarta</w:t>
      </w:r>
    </w:p>
    <w:p>
      <w:pPr>
        <w:pStyle w:val="BodyText"/>
      </w:pPr>
      <w:r>
        <w:t xml:space="preserve">Email: andi.wijaya@wijayastats.co.id</w:t>
      </w:r>
    </w:p>
    <w:p>
      <w:pPr>
        <w:pStyle w:val="BodyText"/>
      </w:pPr>
      <w:r>
        <w:t xml:space="preserve">Phone: +62 21 520 8847</w:t>
      </w:r>
    </w:p>
    <w:p>
      <w:pPr>
        <w:pStyle w:val="BodyText"/>
      </w:pPr>
      <w:r>
        <w:t xml:space="preserve">NPWP: 02.456.789.0-123.000</w:t>
      </w:r>
    </w:p>
    <w:bookmarkEnd w:id="21"/>
    <w:bookmarkStart w:id="22" w:name="billed-to-client"/>
    <w:p>
      <w:pPr>
        <w:pStyle w:val="Heading4"/>
      </w:pPr>
      <w:r>
        <w:t xml:space="preserve">Billed To (Client)</w:t>
      </w:r>
    </w:p>
    <w:p>
      <w:pPr>
        <w:pStyle w:val="FirstParagraph"/>
      </w:pPr>
      <w:r>
        <w:t xml:space="preserve">PT Nusantara Data Solutions</w:t>
      </w:r>
    </w:p>
    <w:p>
      <w:pPr>
        <w:pStyle w:val="BodyText"/>
      </w:pPr>
      <w:r>
        <w:t xml:space="preserve">Attn: Mr. Budi Santoso, CFO</w:t>
      </w:r>
    </w:p>
    <w:p>
      <w:pPr>
        <w:pStyle w:val="BodyText"/>
      </w:pPr>
      <w:r>
        <w:t xml:space="preserve">Jl. Gatot Subroto Kav. 28</w:t>
      </w:r>
    </w:p>
    <w:p>
      <w:pPr>
        <w:pStyle w:val="BodyText"/>
      </w:pPr>
      <w:r>
        <w:t xml:space="preserve">Setiabudi, Jakarta Selatan 12950</w:t>
      </w:r>
    </w:p>
    <w:p>
      <w:pPr>
        <w:pStyle w:val="BodyText"/>
      </w:pPr>
      <w:r>
        <w:t xml:space="preserve">Indonesia Jakarta</w:t>
      </w:r>
    </w:p>
    <w:p>
      <w:pPr>
        <w:pStyle w:val="BodyText"/>
      </w:pPr>
      <w:r>
        <w:t xml:space="preserve">Email: finance@nusantarasolutions.co.id</w:t>
      </w:r>
    </w:p>
    <w:p>
      <w:pPr>
        <w:pStyle w:val="BodyText"/>
      </w:pPr>
      <w:r>
        <w:t xml:space="preserve">Phone: +62 21 520 3312</w:t>
      </w:r>
    </w:p>
    <w:p>
      <w:pPr>
        <w:pStyle w:val="BodyText"/>
      </w:pPr>
      <w:r>
        <w:t xml:space="preserve">NPWP: 01.234.567.8-901.000</w:t>
      </w:r>
    </w:p>
    <w:bookmarkEnd w:id="22"/>
    <w:bookmarkStart w:id="25" w:name="X2fee1683f962ad30d1f62c530a8057d383f64d5"/>
    <w:p>
      <w:pPr>
        <w:pStyle w:val="Heading3"/>
      </w:pPr>
      <w:r>
        <w:t xml:space="preserve">Description of Statistician Services Rendered in Indonesia Jakarta</w:t>
      </w:r>
    </w:p>
    <w:p>
      <w:pPr>
        <w:pStyle w:val="FirstParagraph"/>
      </w:pPr>
      <w:r>
        <w:t xml:space="preserve">This Invoice is issued by Dr. Andi Wijaya, a certified Statistician operating in Indonesia Jakarta, in accordance with the professional services agreement dated 20 April 2025. The Statistician has provided comprehensive statistical analysis, data modeling, and quantitative research services to PT Nusantara Data Solutions during the billing period. All statistical work was conducted in compliance with Indonesian data protection regulations (UU PDP No. 27 Tahun 2022) and professional standards set by the Indonesian Statistical Society (Masyarakat Statistika Indonesia). The Statistician's engagement in Indonesia Jakarta included on-site consultations at the client's Jakarta Selatan office as well as remote analytical work performed from the Statistician's registered practice in the same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Statistician Service Description</w:t>
            </w:r>
          </w:p>
        </w:tc>
        <w:tc>
          <w:tcPr/>
          <w:p>
            <w:pPr>
              <w:pStyle w:val="Compact"/>
              <w:jc w:val="left"/>
            </w:pPr>
            <w:r>
              <w:t xml:space="preserve">Hours / Units</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Statistical data collection design and survey methodology consultation for the client's national consumer research project conducted across Indonesia Jakarta and surrounding regions.</w:t>
            </w:r>
          </w:p>
        </w:tc>
        <w:tc>
          <w:tcPr/>
          <w:p>
            <w:pPr>
              <w:pStyle w:val="Compact"/>
              <w:jc w:val="left"/>
            </w:pPr>
            <w:r>
              <w:t xml:space="preserve">40 hrs</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Advanced regression modeling and multivariate statistical analysis of 12,000+ data points for the client's quarterly business performance report. Performed by the Statistician using R and Python statistical packages.</w:t>
            </w:r>
          </w:p>
        </w:tc>
        <w:tc>
          <w:tcPr/>
          <w:p>
            <w:pPr>
              <w:pStyle w:val="Compact"/>
              <w:jc w:val="left"/>
            </w:pPr>
            <w:r>
              <w:t xml:space="preserve">60 hrs</w:t>
            </w:r>
          </w:p>
        </w:tc>
        <w:tc>
          <w:tcPr/>
          <w:p>
            <w:pPr>
              <w:pStyle w:val="Compact"/>
              <w:jc w:val="left"/>
            </w:pPr>
            <w:r>
              <w:t xml:space="preserve">1,500,000</w:t>
            </w:r>
          </w:p>
        </w:tc>
        <w:tc>
          <w:tcPr/>
          <w:p>
            <w:pPr>
              <w:pStyle w:val="Compact"/>
              <w:jc w:val="left"/>
            </w:pPr>
            <w:r>
              <w:t xml:space="preserve">90,000,000</w:t>
            </w:r>
          </w:p>
        </w:tc>
      </w:tr>
      <w:tr>
        <w:tc>
          <w:tcPr/>
          <w:p>
            <w:pPr>
              <w:pStyle w:val="Compact"/>
              <w:jc w:val="left"/>
            </w:pPr>
            <w:r>
              <w:t xml:space="preserve">3</w:t>
            </w:r>
          </w:p>
        </w:tc>
        <w:tc>
          <w:tcPr/>
          <w:p>
            <w:pPr>
              <w:pStyle w:val="Compact"/>
              <w:jc w:val="left"/>
            </w:pPr>
            <w:r>
              <w:t xml:space="preserve">On-site statistical workshop and training session for 15 client staff members in Indonesia Jakarta. The Statistician delivered a full-day program on applied statistics, hypothesis testing, and data visualization best practices.</w:t>
            </w:r>
          </w:p>
        </w:tc>
        <w:tc>
          <w:tcPr/>
          <w:p>
            <w:pPr>
              <w:pStyle w:val="Compact"/>
              <w:jc w:val="left"/>
            </w:pPr>
            <w:r>
              <w:t xml:space="preserve">1 session</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Statistical quality assurance and peer review of the client's internal analytics pipeline. The Statistician validated 8 statistical models and provided written recommendations for improvement.</w:t>
            </w:r>
          </w:p>
        </w:tc>
        <w:tc>
          <w:tcPr/>
          <w:p>
            <w:pPr>
              <w:pStyle w:val="Compact"/>
              <w:jc w:val="left"/>
            </w:pPr>
            <w:r>
              <w:t xml:space="preserve">25 hrs</w:t>
            </w:r>
          </w:p>
        </w:tc>
        <w:tc>
          <w:tcPr/>
          <w:p>
            <w:pPr>
              <w:pStyle w:val="Compact"/>
              <w:jc w:val="left"/>
            </w:pPr>
            <w:r>
              <w:t xml:space="preserve">1,500,000</w:t>
            </w:r>
          </w:p>
        </w:tc>
        <w:tc>
          <w:tcPr/>
          <w:p>
            <w:pPr>
              <w:pStyle w:val="Compact"/>
              <w:jc w:val="left"/>
            </w:pPr>
            <w:r>
              <w:t xml:space="preserve">37,500,000</w:t>
            </w:r>
          </w:p>
        </w:tc>
      </w:tr>
      <w:tr>
        <w:tc>
          <w:tcPr/>
          <w:p>
            <w:pPr>
              <w:pStyle w:val="Compact"/>
              <w:jc w:val="left"/>
            </w:pPr>
            <w:r>
              <w:t xml:space="preserve">5</w:t>
            </w:r>
          </w:p>
        </w:tc>
        <w:tc>
          <w:tcPr/>
          <w:p>
            <w:pPr>
              <w:pStyle w:val="Compact"/>
              <w:jc w:val="left"/>
            </w:pPr>
            <w:r>
              <w:t xml:space="preserve">Preparation of a comprehensive statistical report (45 pages) summarizing findings, confidence intervals, p-values, and actionable insights for the client's board of directors meeting held in Indonesia Jakarta.</w:t>
            </w:r>
          </w:p>
        </w:tc>
        <w:tc>
          <w:tcPr/>
          <w:p>
            <w:pPr>
              <w:pStyle w:val="Compact"/>
              <w:jc w:val="left"/>
            </w:pPr>
            <w:r>
              <w:t xml:space="preserve">1 report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Travel and accommodation expenses for the Statistician's on-site visits to the client's office in Indonesia Jakarta (3 business days, including transportation within Jakarta city limits).</w:t>
            </w:r>
          </w:p>
        </w:tc>
        <w:tc>
          <w:tcPr/>
          <w:p>
            <w:pPr>
              <w:pStyle w:val="Compact"/>
              <w:jc w:val="left"/>
            </w:pPr>
            <w:r>
              <w:t xml:space="preserve">3 days</w:t>
            </w:r>
          </w:p>
        </w:tc>
        <w:tc>
          <w:tcPr/>
          <w:p>
            <w:pPr>
              <w:pStyle w:val="Compact"/>
              <w:jc w:val="left"/>
            </w:pPr>
            <w:r>
              <w:t xml:space="preserve">2,000,000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236,500,000</w:t>
            </w:r>
          </w:p>
        </w:tc>
      </w:tr>
      <w:tr>
        <w:tc>
          <w:tcPr/>
          <w:p>
            <w:pPr>
              <w:pStyle w:val="Compact"/>
              <w:jc w:val="left"/>
            </w:pPr>
            <w:r>
              <w:t xml:space="preserve">VAT (PPN) 11%</w:t>
            </w:r>
          </w:p>
        </w:tc>
        <w:tc>
          <w:tcPr/>
          <w:p>
            <w:pPr>
              <w:pStyle w:val="Compact"/>
              <w:jc w:val="left"/>
            </w:pPr>
            <w:r>
              <w:t xml:space="preserve">26,015,000</w:t>
            </w:r>
          </w:p>
        </w:tc>
      </w:tr>
      <w:tr>
        <w:tc>
          <w:tcPr/>
          <w:p>
            <w:pPr>
              <w:pStyle w:val="Compact"/>
              <w:jc w:val="left"/>
            </w:pPr>
            <w:r>
              <w:t xml:space="preserve">Withholding Tax (PPh 23) 2%</w:t>
            </w:r>
          </w:p>
        </w:tc>
        <w:tc>
          <w:tcPr/>
          <w:p>
            <w:pPr>
              <w:pStyle w:val="Compact"/>
              <w:jc w:val="left"/>
            </w:pPr>
            <w:r>
              <w:t xml:space="preserve">(4,730,000)</w:t>
            </w:r>
          </w:p>
        </w:tc>
      </w:tr>
      <w:tr>
        <w:tc>
          <w:tcPr/>
          <w:p>
            <w:pPr>
              <w:pStyle w:val="Compact"/>
              <w:jc w:val="left"/>
            </w:pPr>
            <w:r>
              <w:t xml:space="preserve">Grand Total Due</w:t>
            </w:r>
          </w:p>
        </w:tc>
        <w:tc>
          <w:tcPr/>
          <w:p>
            <w:pPr>
              <w:pStyle w:val="Compact"/>
              <w:jc w:val="left"/>
            </w:pPr>
            <w:r>
              <w:t xml:space="preserve">257,785,000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Invoice issue date (by 30 June 2025).</w:t>
      </w:r>
    </w:p>
    <w:p>
      <w:pPr>
        <w:pStyle w:val="BodyText"/>
      </w:pPr>
      <w:r>
        <w:rPr>
          <w:bCs/>
          <w:b/>
        </w:rPr>
        <w:t xml:space="preserve">Bank Transfer:</w:t>
      </w:r>
      <w:r>
        <w:t xml:space="preserve"> </w:t>
      </w:r>
      <w:r>
        <w:t xml:space="preserve">Bank Mandiri, Account No. 137-00-08899-1234-5, a.n. Dr. Andi Wijaya, Branch: Jakarta Sudirman, Indonesia Jakarta.</w:t>
      </w:r>
    </w:p>
    <w:p>
      <w:pPr>
        <w:pStyle w:val="BodyText"/>
      </w:pPr>
      <w:r>
        <w:rPr>
          <w:bCs/>
          <w:b/>
        </w:rPr>
        <w:t xml:space="preserve">Reference:</w:t>
      </w:r>
      <w:r>
        <w:t xml:space="preserve"> </w:t>
      </w:r>
      <w:r>
        <w:t xml:space="preserve">Please include Invoice number INV-JKT-2025-04871 in the transfer remarks.</w:t>
      </w:r>
    </w:p>
    <w:p>
      <w:pPr>
        <w:pStyle w:val="BodyText"/>
      </w:pPr>
      <w:r>
        <w:rPr>
          <w:bCs/>
          <w:b/>
        </w:rPr>
        <w:t xml:space="preserve">Late Payment:</w:t>
      </w:r>
      <w:r>
        <w:t xml:space="preserve"> </w:t>
      </w:r>
      <w:r>
        <w:t xml:space="preserve">A penalty of 2% per month will be applied to overdue balances in accordance with Indonesian commercial law (KUHPerdata).</w:t>
      </w:r>
    </w:p>
    <w:p>
      <w:pPr>
        <w:pStyle w:val="BodyText"/>
      </w:pPr>
      <w:r>
        <w:rPr>
          <w:bCs/>
          <w:b/>
        </w:rPr>
        <w:t xml:space="preserve">Disputes:</w:t>
      </w:r>
      <w:r>
        <w:t xml:space="preserve"> </w:t>
      </w:r>
      <w:r>
        <w:t xml:space="preserve">Any discrepancies regarding this Invoice must be raised in writing within 7 business days of receipt. The Statistician will respond within 5 business days.</w:t>
      </w:r>
    </w:p>
    <w:bookmarkEnd w:id="23"/>
    <w:bookmarkStart w:id="24" w:name="important-notes"/>
    <w:p>
      <w:pPr>
        <w:pStyle w:val="Heading4"/>
      </w:pPr>
      <w:r>
        <w:t xml:space="preserve">Important Notes</w:t>
      </w:r>
    </w:p>
    <w:p>
      <w:pPr>
        <w:pStyle w:val="FirstParagraph"/>
      </w:pPr>
      <w:r>
        <w:t xml:space="preserve">1. This Invoice is valid only for the services rendered by the Statistician during the specified period in Indonesia Jakarta. No additional charges will apply beyond the amounts listed herein.</w:t>
      </w:r>
    </w:p>
    <w:p>
      <w:pPr>
        <w:pStyle w:val="BodyText"/>
      </w:pPr>
      <w:r>
        <w:t xml:space="preserve">2. All statistical data, models, and reports delivered under this engagement remain the intellectual property of PT Nusantara Data Solutions upon full payment of this Invoice.</w:t>
      </w:r>
    </w:p>
    <w:p>
      <w:pPr>
        <w:pStyle w:val="BodyText"/>
      </w:pPr>
      <w:r>
        <w:t xml:space="preserve">3. The Statistician confirms that all work was performed in full compliance with the Indonesian Statistics Law (UU No. 16 Tahun 1997) and applicable professional ethics codes.</w:t>
      </w:r>
    </w:p>
    <w:p>
      <w:pPr>
        <w:pStyle w:val="BodyText"/>
      </w:pPr>
      <w:r>
        <w:t xml:space="preserve">4. This Invoice is issued electronically and is legally valid under Indonesian Government Regulation No. 71 Tahun 2019 on Electronic Systems and Transactions.</w:t>
      </w:r>
    </w:p>
    <w:p>
      <w:pPr>
        <w:pStyle w:val="BodyText"/>
      </w:pPr>
      <w:r>
        <w:t xml:space="preserve">5. For any questions regarding this Invoice or the Statistician's services, please contact the billing department at Wijaya Statistical Consulting, Indonesia Jakarta.</w:t>
      </w:r>
    </w:p>
    <w:bookmarkEnd w:id="24"/>
    <w:p>
      <w:pPr>
        <w:pStyle w:val="BodyText"/>
      </w:pPr>
      <w:r>
        <w:rPr>
          <w:bCs/>
          <w:b/>
        </w:rPr>
        <w:t xml:space="preserve">Wijaya Statistical Consulting</w:t>
      </w:r>
      <w:r>
        <w:t xml:space="preserve"> </w:t>
      </w:r>
      <w:r>
        <w:t xml:space="preserve">| Jl. Jend. Sudirman Kav. 52-53, SCBD, Jakarta Selatan 12190, Indonesia Jakarta</w:t>
      </w:r>
    </w:p>
    <w:p>
      <w:pPr>
        <w:pStyle w:val="BodyText"/>
      </w:pPr>
      <w:r>
        <w:t xml:space="preserve">NPWP: 02.456.789.0-123.000 | TDP: 1103/0456/2024 | Professional Statistician License: MSI-2019-0847</w:t>
      </w:r>
    </w:p>
    <w:p>
      <w:pPr>
        <w:pStyle w:val="BodyText"/>
      </w:pPr>
      <w:r>
        <w:t xml:space="preserve">Thank you for your business. This Invoice was generated on 15 June 2025. Please retain this document for your financial records and tax reporting in Indonesia Jakarta.</w:t>
      </w:r>
    </w:p>
    <w:p>
      <w:pPr>
        <w:pStyle w:val="BodyText"/>
      </w:pPr>
      <w:r>
        <w:t xml:space="preserve">© 2025 Wijaya Statistical Consulting. All rights reserved. Invoice INV-JKT-2025-04871.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Indonesia Jakarta</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