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jerusalem-statistical-consulting-ltd."/>
    <w:p>
      <w:pPr>
        <w:pStyle w:val="Heading1"/>
      </w:pPr>
      <w:r>
        <w:t xml:space="preserve">Jerusalem Statistical Consulting Ltd.</w:t>
      </w:r>
    </w:p>
    <w:p>
      <w:pPr>
        <w:pStyle w:val="FirstParagraph"/>
      </w:pPr>
      <w:r>
        <w:t xml:space="preserve">12 King David Street, Suite 402</w:t>
      </w:r>
    </w:p>
    <w:p>
      <w:pPr>
        <w:pStyle w:val="BodyText"/>
      </w:pPr>
      <w:r>
        <w:t xml:space="preserve">Israel Jerusalem, 9100000</w:t>
      </w:r>
    </w:p>
    <w:p>
      <w:pPr>
        <w:pStyle w:val="BodyText"/>
      </w:pPr>
      <w:r>
        <w:t xml:space="preserve">Tel: +972-2-555-0147</w:t>
      </w:r>
    </w:p>
    <w:p>
      <w:pPr>
        <w:pStyle w:val="BodyText"/>
      </w:pPr>
      <w:r>
        <w:t xml:space="preserve">Email: billing@jerusalemstats.co.il</w:t>
      </w:r>
    </w:p>
    <w:p>
      <w:pPr>
        <w:pStyle w:val="BodyText"/>
      </w:pPr>
      <w:r>
        <w:t xml:space="preserve">VAT No.: 51-234-567-8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JSC-2025-0487</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July 15, 2025</w:t>
      </w:r>
    </w:p>
    <w:p>
      <w:pPr>
        <w:pStyle w:val="BodyText"/>
      </w:pPr>
      <w:r>
        <w:t xml:space="preserve">Professional Services</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Dr. Miriam Levi</w:t>
      </w:r>
    </w:p>
    <w:p>
      <w:pPr>
        <w:pStyle w:val="BodyText"/>
      </w:pPr>
      <w:r>
        <w:rPr>
          <w:bCs/>
          <w:b/>
        </w:rPr>
        <w:t xml:space="preserve">Organization:</w:t>
      </w:r>
      <w:r>
        <w:t xml:space="preserve"> </w:t>
      </w:r>
      <w:r>
        <w:t xml:space="preserve">Jerusalem Institute for Advanced Research</w:t>
      </w:r>
    </w:p>
    <w:p>
      <w:pPr>
        <w:pStyle w:val="BodyText"/>
      </w:pPr>
      <w:r>
        <w:rPr>
          <w:bCs/>
          <w:b/>
        </w:rPr>
        <w:t xml:space="preserve">Address:</w:t>
      </w:r>
      <w:r>
        <w:t xml:space="preserve"> </w:t>
      </w:r>
      <w:r>
        <w:t xml:space="preserve">8 Herzl Boulevard, Israel Jerusalem, 9100000</w:t>
      </w:r>
    </w:p>
    <w:p>
      <w:pPr>
        <w:pStyle w:val="BodyText"/>
      </w:pPr>
      <w:r>
        <w:rPr>
          <w:bCs/>
          <w:b/>
        </w:rPr>
        <w:t xml:space="preserve">Contact:</w:t>
      </w:r>
      <w:r>
        <w:t xml:space="preserve"> </w:t>
      </w:r>
      <w:r>
        <w:t xml:space="preserve">m.levi@jiaresearch.org.il</w:t>
      </w:r>
    </w:p>
    <w:p>
      <w:pPr>
        <w:pStyle w:val="BodyText"/>
      </w:pPr>
      <w:r>
        <w:rPr>
          <w:bCs/>
          <w:b/>
        </w:rPr>
        <w:t xml:space="preserve">Phone:</w:t>
      </w:r>
      <w:r>
        <w:t xml:space="preserve"> </w:t>
      </w:r>
      <w:r>
        <w:t xml:space="preserve">+972-2-666-3321</w:t>
      </w:r>
    </w:p>
    <w:bookmarkEnd w:id="22"/>
    <w:bookmarkStart w:id="23" w:name="service-provider"/>
    <w:p>
      <w:pPr>
        <w:pStyle w:val="Heading3"/>
      </w:pPr>
      <w:r>
        <w:t xml:space="preserve">Service Provider</w:t>
      </w:r>
    </w:p>
    <w:p>
      <w:pPr>
        <w:pStyle w:val="FirstParagraph"/>
      </w:pPr>
      <w:r>
        <w:rPr>
          <w:bCs/>
          <w:b/>
        </w:rPr>
        <w:t xml:space="preserve">Statistician:</w:t>
      </w:r>
      <w:r>
        <w:t xml:space="preserve"> </w:t>
      </w:r>
      <w:r>
        <w:t xml:space="preserve">Prof. David Ben-Ari, PhD</w:t>
      </w:r>
    </w:p>
    <w:p>
      <w:pPr>
        <w:pStyle w:val="BodyText"/>
      </w:pPr>
      <w:r>
        <w:rPr>
          <w:bCs/>
          <w:b/>
        </w:rPr>
        <w:t xml:space="preserve">Specialization:</w:t>
      </w:r>
      <w:r>
        <w:t xml:space="preserve"> </w:t>
      </w:r>
      <w:r>
        <w:t xml:space="preserve">Biostatistics &amp; Data Analytics</w:t>
      </w:r>
    </w:p>
    <w:p>
      <w:pPr>
        <w:pStyle w:val="BodyText"/>
      </w:pPr>
      <w:r>
        <w:rPr>
          <w:bCs/>
          <w:b/>
        </w:rPr>
        <w:t xml:space="preserve">License No.:</w:t>
      </w:r>
      <w:r>
        <w:t xml:space="preserve"> </w:t>
      </w:r>
      <w:r>
        <w:t xml:space="preserve">IS-STAT-2019-00342</w:t>
      </w:r>
    </w:p>
    <w:p>
      <w:pPr>
        <w:pStyle w:val="BodyText"/>
      </w:pPr>
      <w:r>
        <w:rPr>
          <w:bCs/>
          <w:b/>
        </w:rPr>
        <w:t xml:space="preserve">Address:</w:t>
      </w:r>
      <w:r>
        <w:t xml:space="preserve"> </w:t>
      </w:r>
      <w:r>
        <w:t xml:space="preserve">12 King David Street, Israel Jerusalem</w:t>
      </w:r>
    </w:p>
    <w:p>
      <w:pPr>
        <w:pStyle w:val="BodyText"/>
      </w:pPr>
      <w:r>
        <w:rPr>
          <w:bCs/>
          <w:b/>
        </w:rPr>
        <w:t xml:space="preserve">Bank:</w:t>
      </w:r>
      <w:r>
        <w:t xml:space="preserve"> </w:t>
      </w:r>
      <w:r>
        <w:t xml:space="preserve">Bank Hapoalim</w:t>
      </w:r>
    </w:p>
    <w:p>
      <w:pPr>
        <w:pStyle w:val="BodyText"/>
      </w:pPr>
      <w:r>
        <w:rPr>
          <w:bCs/>
          <w:b/>
        </w:rPr>
        <w:t xml:space="preserve">Account:</w:t>
      </w:r>
      <w:r>
        <w:t xml:space="preserve"> </w:t>
      </w:r>
      <w:r>
        <w:t xml:space="preserve">010-456789-01</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(ILS)</w:t>
            </w:r>
          </w:p>
        </w:tc>
        <w:tc>
          <w:tcPr/>
          <w:p>
            <w:pPr>
              <w:pStyle w:val="Compact"/>
              <w:jc w:val="left"/>
            </w:pPr>
            <w:r>
              <w:t xml:space="preserve">Amount (ILS)</w:t>
            </w:r>
          </w:p>
        </w:tc>
      </w:tr>
      <w:tr>
        <w:tc>
          <w:tcPr/>
          <w:p>
            <w:pPr>
              <w:pStyle w:val="Compact"/>
              <w:jc w:val="left"/>
            </w:pPr>
            <w:r>
              <w:t xml:space="preserve">1</w:t>
            </w:r>
          </w:p>
        </w:tc>
        <w:tc>
          <w:tcPr/>
          <w:p>
            <w:pPr>
              <w:pStyle w:val="Compact"/>
              <w:jc w:val="left"/>
            </w:pPr>
            <w:r>
              <w:rPr>
                <w:bCs/>
                <w:b/>
              </w:rPr>
              <w:t xml:space="preserve">Statistical Analysis &amp; Modeling</w:t>
            </w:r>
            <w:r>
              <w:br/>
            </w:r>
            <w:r>
              <w:t xml:space="preserve">Comprehensive statistical analysis of clinical trial data for the Jerusalem Institute. The Statistician performed multivariate regression analysis, hypothesis testing, and predictive modeling using R and Python frameworks. All methodologies were aligned with Israeli regulatory standards for medical research data.</w:t>
            </w:r>
          </w:p>
        </w:tc>
        <w:tc>
          <w:tcPr/>
          <w:p>
            <w:pPr>
              <w:pStyle w:val="Compact"/>
              <w:jc w:val="left"/>
            </w:pPr>
            <w:r>
              <w:t xml:space="preserve">May 5 – May 16, 2025</w:t>
            </w:r>
          </w:p>
        </w:tc>
        <w:tc>
          <w:tcPr/>
          <w:p>
            <w:pPr>
              <w:pStyle w:val="Compact"/>
              <w:jc w:val="left"/>
            </w:pPr>
            <w:r>
              <w:t xml:space="preserve">48</w:t>
            </w:r>
          </w:p>
        </w:tc>
        <w:tc>
          <w:tcPr/>
          <w:p>
            <w:pPr>
              <w:pStyle w:val="Compact"/>
              <w:jc w:val="left"/>
            </w:pPr>
            <w:r>
              <w:t xml:space="preserve">450.00</w:t>
            </w:r>
          </w:p>
        </w:tc>
        <w:tc>
          <w:tcPr/>
          <w:p>
            <w:pPr>
              <w:pStyle w:val="Compact"/>
              <w:jc w:val="left"/>
            </w:pPr>
            <w:r>
              <w:t xml:space="preserve">21,600.00</w:t>
            </w:r>
          </w:p>
        </w:tc>
      </w:tr>
      <w:tr>
        <w:tc>
          <w:tcPr/>
          <w:p>
            <w:pPr>
              <w:pStyle w:val="Compact"/>
              <w:jc w:val="left"/>
            </w:pPr>
            <w:r>
              <w:t xml:space="preserve">2</w:t>
            </w:r>
          </w:p>
        </w:tc>
        <w:tc>
          <w:tcPr/>
          <w:p>
            <w:pPr>
              <w:pStyle w:val="Compact"/>
              <w:jc w:val="left"/>
            </w:pPr>
            <w:r>
              <w:rPr>
                <w:bCs/>
                <w:b/>
              </w:rPr>
              <w:t xml:space="preserve">Data Visualization &amp; Reporting</w:t>
            </w:r>
            <w:r>
              <w:br/>
            </w:r>
            <w:r>
              <w:t xml:space="preserve">Design and development of interactive dashboards and statistical reports for the Israel Jerusalem research consortium. The Statistician created publication-quality figures, confidence interval analyses, and summary statistics tables suitable for peer-reviewed journal submission.</w:t>
            </w:r>
          </w:p>
        </w:tc>
        <w:tc>
          <w:tcPr/>
          <w:p>
            <w:pPr>
              <w:pStyle w:val="Compact"/>
              <w:jc w:val="left"/>
            </w:pPr>
            <w:r>
              <w:t xml:space="preserve">May 19 – May 28, 2025</w:t>
            </w:r>
          </w:p>
        </w:tc>
        <w:tc>
          <w:tcPr/>
          <w:p>
            <w:pPr>
              <w:pStyle w:val="Compact"/>
              <w:jc w:val="left"/>
            </w:pPr>
            <w:r>
              <w:t xml:space="preserve">32</w:t>
            </w:r>
          </w:p>
        </w:tc>
        <w:tc>
          <w:tcPr/>
          <w:p>
            <w:pPr>
              <w:pStyle w:val="Compact"/>
              <w:jc w:val="left"/>
            </w:pPr>
            <w:r>
              <w:t xml:space="preserve">450.00</w:t>
            </w:r>
          </w:p>
        </w:tc>
        <w:tc>
          <w:tcPr/>
          <w:p>
            <w:pPr>
              <w:pStyle w:val="Compact"/>
              <w:jc w:val="left"/>
            </w:pPr>
            <w:r>
              <w:t xml:space="preserve">14,400.00</w:t>
            </w:r>
          </w:p>
        </w:tc>
      </w:tr>
      <w:tr>
        <w:tc>
          <w:tcPr/>
          <w:p>
            <w:pPr>
              <w:pStyle w:val="Compact"/>
              <w:jc w:val="left"/>
            </w:pPr>
            <w:r>
              <w:t xml:space="preserve">3</w:t>
            </w:r>
          </w:p>
        </w:tc>
        <w:tc>
          <w:tcPr/>
          <w:p>
            <w:pPr>
              <w:pStyle w:val="Compact"/>
              <w:jc w:val="left"/>
            </w:pPr>
            <w:r>
              <w:rPr>
                <w:bCs/>
                <w:b/>
              </w:rPr>
              <w:t xml:space="preserve">Consultation &amp; Methodology Review</w:t>
            </w:r>
            <w:r>
              <w:br/>
            </w:r>
            <w:r>
              <w:t xml:space="preserve">On-site consultation at the Israel Jerusalem research facility. The Statistician reviewed the experimental design, recommended sample size calculations, and advised on randomization protocols. Included two in-person meetings and one virtual follow-up session.</w:t>
            </w:r>
          </w:p>
        </w:tc>
        <w:tc>
          <w:tcPr/>
          <w:p>
            <w:pPr>
              <w:pStyle w:val="Compact"/>
              <w:jc w:val="left"/>
            </w:pPr>
            <w:r>
              <w:t xml:space="preserve">June 2 – June 6, 2025</w:t>
            </w:r>
          </w:p>
        </w:tc>
        <w:tc>
          <w:tcPr/>
          <w:p>
            <w:pPr>
              <w:pStyle w:val="Compact"/>
              <w:jc w:val="left"/>
            </w:pPr>
            <w:r>
              <w:t xml:space="preserve">16</w:t>
            </w:r>
          </w:p>
        </w:tc>
        <w:tc>
          <w:tcPr/>
          <w:p>
            <w:pPr>
              <w:pStyle w:val="Compact"/>
              <w:jc w:val="left"/>
            </w:pPr>
            <w:r>
              <w:t xml:space="preserve">550.00</w:t>
            </w:r>
          </w:p>
        </w:tc>
        <w:tc>
          <w:tcPr/>
          <w:p>
            <w:pPr>
              <w:pStyle w:val="Compact"/>
              <w:jc w:val="left"/>
            </w:pPr>
            <w:r>
              <w:t xml:space="preserve">8,800.00</w:t>
            </w:r>
          </w:p>
        </w:tc>
      </w:tr>
      <w:tr>
        <w:tc>
          <w:tcPr/>
          <w:p>
            <w:pPr>
              <w:pStyle w:val="Compact"/>
              <w:jc w:val="left"/>
            </w:pPr>
            <w:r>
              <w:t xml:space="preserve">4</w:t>
            </w:r>
          </w:p>
        </w:tc>
        <w:tc>
          <w:tcPr/>
          <w:p>
            <w:pPr>
              <w:pStyle w:val="Compact"/>
              <w:jc w:val="left"/>
            </w:pPr>
            <w:r>
              <w:rPr>
                <w:bCs/>
                <w:b/>
              </w:rPr>
              <w:t xml:space="preserve">Statistical Software Setup &amp; Training</w:t>
            </w:r>
            <w:r>
              <w:br/>
            </w:r>
            <w:r>
              <w:t xml:space="preserve">Installation and configuration of statistical software suites (SPSS, SAS, R Studio) for the Israel Jerusalem research team. The Statistician conducted a full-day training workshop for eight graduate researchers on advanced statistical techniques and reproducible research workflows.</w:t>
            </w:r>
          </w:p>
        </w:tc>
        <w:tc>
          <w:tcPr/>
          <w:p>
            <w:pPr>
              <w:pStyle w:val="Compact"/>
              <w:jc w:val="left"/>
            </w:pPr>
            <w:r>
              <w:t xml:space="preserve">June 10, 2025</w:t>
            </w:r>
          </w:p>
        </w:tc>
        <w:tc>
          <w:tcPr/>
          <w:p>
            <w:pPr>
              <w:pStyle w:val="Compact"/>
              <w:jc w:val="left"/>
            </w:pPr>
            <w:r>
              <w:t xml:space="preserve">8</w:t>
            </w:r>
          </w:p>
        </w:tc>
        <w:tc>
          <w:tcPr/>
          <w:p>
            <w:pPr>
              <w:pStyle w:val="Compact"/>
              <w:jc w:val="left"/>
            </w:pPr>
            <w:r>
              <w:t xml:space="preserve">600.00</w:t>
            </w:r>
          </w:p>
        </w:tc>
        <w:tc>
          <w:tcPr/>
          <w:p>
            <w:pPr>
              <w:pStyle w:val="Compact"/>
              <w:jc w:val="left"/>
            </w:pPr>
            <w:r>
              <w:t xml:space="preserve">4,800.00</w:t>
            </w:r>
          </w:p>
        </w:tc>
      </w:tr>
      <w:tr>
        <w:tc>
          <w:tcPr/>
          <w:p>
            <w:pPr>
              <w:pStyle w:val="Compact"/>
              <w:jc w:val="left"/>
            </w:pPr>
            <w:r>
              <w:t xml:space="preserve">5</w:t>
            </w:r>
          </w:p>
        </w:tc>
        <w:tc>
          <w:tcPr/>
          <w:p>
            <w:pPr>
              <w:pStyle w:val="Compact"/>
              <w:jc w:val="left"/>
            </w:pPr>
            <w:r>
              <w:rPr>
                <w:bCs/>
                <w:b/>
              </w:rPr>
              <w:t xml:space="preserve">Final Report &amp; Documentation</w:t>
            </w:r>
            <w:r>
              <w:br/>
            </w:r>
            <w:r>
              <w:t xml:space="preserve">Preparation of the comprehensive final statistical report, including all methodology notes, assumptions, limitations, and supplementary appendices. The Statistician ensured full compliance with the Israel Jerusalem academic integrity guidelines and data protection regulations (Privacy Protection Law, 5741-1981).</w:t>
            </w:r>
          </w:p>
        </w:tc>
        <w:tc>
          <w:tcPr/>
          <w:p>
            <w:pPr>
              <w:pStyle w:val="Compact"/>
              <w:jc w:val="left"/>
            </w:pPr>
            <w:r>
              <w:t xml:space="preserve">June 12 – June 14, 2025</w:t>
            </w:r>
          </w:p>
        </w:tc>
        <w:tc>
          <w:tcPr/>
          <w:p>
            <w:pPr>
              <w:pStyle w:val="Compact"/>
              <w:jc w:val="left"/>
            </w:pPr>
            <w:r>
              <w:t xml:space="preserve">12</w:t>
            </w:r>
          </w:p>
        </w:tc>
        <w:tc>
          <w:tcPr/>
          <w:p>
            <w:pPr>
              <w:pStyle w:val="Compact"/>
              <w:jc w:val="left"/>
            </w:pPr>
            <w:r>
              <w:t xml:space="preserve">450.00</w:t>
            </w:r>
          </w:p>
        </w:tc>
        <w:tc>
          <w:tcPr/>
          <w:p>
            <w:pPr>
              <w:pStyle w:val="Compact"/>
              <w:jc w:val="left"/>
            </w:pPr>
            <w:r>
              <w:t xml:space="preserve">5,400.00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55,000.00 ILS</w:t>
            </w:r>
          </w:p>
        </w:tc>
      </w:tr>
      <w:tr>
        <w:tc>
          <w:tcPr/>
          <w:p>
            <w:pPr>
              <w:pStyle w:val="Compact"/>
              <w:jc w:val="left"/>
            </w:pPr>
            <w:r>
              <w:t xml:space="preserve">VAT (18%)</w:t>
            </w:r>
          </w:p>
        </w:tc>
        <w:tc>
          <w:tcPr/>
          <w:p>
            <w:pPr>
              <w:pStyle w:val="Compact"/>
              <w:jc w:val="left"/>
            </w:pPr>
            <w:r>
              <w:t xml:space="preserve">9,900.00 ILS</w:t>
            </w:r>
          </w:p>
        </w:tc>
      </w:tr>
      <w:tr>
        <w:tc>
          <w:tcPr/>
          <w:p>
            <w:pPr>
              <w:pStyle w:val="Compact"/>
              <w:jc w:val="left"/>
            </w:pPr>
            <w:r>
              <w:t xml:space="preserve">Total Due</w:t>
            </w:r>
          </w:p>
        </w:tc>
        <w:tc>
          <w:tcPr/>
          <w:p>
            <w:pPr>
              <w:pStyle w:val="Compact"/>
              <w:jc w:val="left"/>
            </w:pPr>
            <w:r>
              <w:t xml:space="preserve">64,900.00 ILS</w:t>
            </w:r>
          </w:p>
        </w:tc>
      </w:tr>
    </w:tbl>
    <w:bookmarkStart w:id="24" w:name="invoice-notes-terms-of-service"/>
    <w:p>
      <w:pPr>
        <w:pStyle w:val="Heading3"/>
      </w:pPr>
      <w:r>
        <w:t xml:space="preserve">Invoice Notes &amp; Terms of Service</w:t>
      </w:r>
    </w:p>
    <w:p>
      <w:pPr>
        <w:pStyle w:val="FirstParagraph"/>
      </w:pPr>
      <w:r>
        <w:t xml:space="preserve">This Invoice is issued by Jerusalem Statistical Consulting Ltd., a registered professional services firm operating in Israel Jerusalem. All statistical work performed by the Statistician, Prof. David Ben-Ari, PhD, was conducted in accordance with the professional standards set forth by the Israeli Statistical Society and the academic ethics board of the Israel Jerusalem research community.</w:t>
      </w:r>
    </w:p>
    <w:p>
      <w:pPr>
        <w:pStyle w:val="BodyText"/>
      </w:pPr>
      <w:r>
        <w:t xml:space="preserve">The Statistician warrants that all analyses, models, and reports delivered under this Invoice were performed with due professional diligence, using validated statistical methods and peer-reviewed algorithms. All raw data and intermediate files have been securely archived in compliance with Israeli data protection legislation.</w:t>
      </w:r>
    </w:p>
    <w:p>
      <w:pPr>
        <w:pStyle w:val="BodyText"/>
      </w:pPr>
      <w:r>
        <w:t xml:space="preserve">Any questions regarding this Invoice or the statistical services rendered should be directed to the billing department at billing@jerusalemstats.co.il or by telephone at +972-2-555-0147. Please reference Invoice No. JSC-2025-0487 in all correspondence.</w:t>
      </w:r>
    </w:p>
    <w:bookmarkEnd w:id="24"/>
    <w:bookmarkStart w:id="25" w:name="payment-instructions"/>
    <w:p>
      <w:pPr>
        <w:pStyle w:val="Heading3"/>
      </w:pPr>
      <w:r>
        <w:t xml:space="preserve">Payment Instructions</w:t>
      </w:r>
    </w:p>
    <w:p>
      <w:pPr>
        <w:pStyle w:val="FirstParagraph"/>
      </w:pPr>
      <w:r>
        <w:rPr>
          <w:bCs/>
          <w:b/>
        </w:rPr>
        <w:t xml:space="preserve">Method:</w:t>
      </w:r>
      <w:r>
        <w:t xml:space="preserve"> </w:t>
      </w:r>
      <w:r>
        <w:t xml:space="preserve">Bank Transfer (Preferred) or Certified Check</w:t>
      </w:r>
    </w:p>
    <w:p>
      <w:pPr>
        <w:pStyle w:val="BodyText"/>
      </w:pPr>
      <w:r>
        <w:rPr>
          <w:bCs/>
          <w:b/>
        </w:rPr>
        <w:t xml:space="preserve">Bank:</w:t>
      </w:r>
      <w:r>
        <w:t xml:space="preserve"> </w:t>
      </w:r>
      <w:r>
        <w:t xml:space="preserve">Bank Hapoalim, Israel Jerusalem Branch</w:t>
      </w:r>
    </w:p>
    <w:p>
      <w:pPr>
        <w:pStyle w:val="BodyText"/>
      </w:pPr>
      <w:r>
        <w:rPr>
          <w:bCs/>
          <w:b/>
        </w:rPr>
        <w:t xml:space="preserve">Account Name:</w:t>
      </w:r>
      <w:r>
        <w:t xml:space="preserve"> </w:t>
      </w:r>
      <w:r>
        <w:t xml:space="preserve">Jerusalem Statistical Consulting Ltd.</w:t>
      </w:r>
    </w:p>
    <w:p>
      <w:pPr>
        <w:pStyle w:val="BodyText"/>
      </w:pPr>
      <w:r>
        <w:rPr>
          <w:bCs/>
          <w:b/>
        </w:rPr>
        <w:t xml:space="preserve">Account Number:</w:t>
      </w:r>
      <w:r>
        <w:t xml:space="preserve"> </w:t>
      </w:r>
      <w:r>
        <w:t xml:space="preserve">010-456789-01</w:t>
      </w:r>
    </w:p>
    <w:p>
      <w:pPr>
        <w:pStyle w:val="BodyText"/>
      </w:pPr>
      <w:r>
        <w:rPr>
          <w:bCs/>
          <w:b/>
        </w:rPr>
        <w:t xml:space="preserve">IBAN:</w:t>
      </w:r>
      <w:r>
        <w:t xml:space="preserve"> </w:t>
      </w:r>
      <w:r>
        <w:t xml:space="preserve">IL16 0100 0000 0004 5678 901</w:t>
      </w:r>
    </w:p>
    <w:p>
      <w:pPr>
        <w:pStyle w:val="BodyText"/>
      </w:pPr>
      <w:r>
        <w:rPr>
          <w:bCs/>
          <w:b/>
        </w:rPr>
        <w:t xml:space="preserve">Reference:</w:t>
      </w:r>
      <w:r>
        <w:t xml:space="preserve"> </w:t>
      </w:r>
      <w:r>
        <w:t xml:space="preserve">JSC-2025-0487</w:t>
      </w:r>
    </w:p>
    <w:p>
      <w:pPr>
        <w:pStyle w:val="BodyText"/>
      </w:pPr>
      <w:r>
        <w:rPr>
          <w:bCs/>
          <w:b/>
        </w:rPr>
        <w:t xml:space="preserve">Due Date:</w:t>
      </w:r>
      <w:r>
        <w:t xml:space="preserve"> </w:t>
      </w:r>
      <w:r>
        <w:t xml:space="preserve">Payment is due within 30 days of the Invoice issue date (July 15, 2025). A late payment fee of 1.5% per month will be applied to outstanding balances in accordance with Israeli commercial law.</w:t>
      </w:r>
    </w:p>
    <w:bookmarkEnd w:id="25"/>
    <w:p>
      <w:pPr>
        <w:pStyle w:val="BodyText"/>
      </w:pPr>
      <w:r>
        <w:rPr>
          <w:bCs/>
          <w:b/>
        </w:rPr>
        <w:t xml:space="preserve">Jerusalem Statistical Consulting Ltd.</w:t>
      </w:r>
      <w:r>
        <w:t xml:space="preserve"> </w:t>
      </w:r>
      <w:r>
        <w:t xml:space="preserve">| Israel Jerusalem, 9100000 | VAT: 51-234-567-8</w:t>
      </w:r>
    </w:p>
    <w:p>
      <w:pPr>
        <w:pStyle w:val="BodyText"/>
      </w:pPr>
      <w:r>
        <w:t xml:space="preserve">This Invoice was generated electronically and is valid without a physical signature. For verification, contact our office in Israel Jerusalem.</w:t>
      </w:r>
    </w:p>
    <w:p>
      <w:pPr>
        <w:pStyle w:val="BodyText"/>
      </w:pPr>
      <w:r>
        <w:t xml:space="preserve">Thank you for engaging our Statistician for your research needs in Israel Jerusalem. We look forward to continuing our professional partnership.</w:t>
      </w:r>
    </w:p>
    <w:p>
      <w:pPr>
        <w:pStyle w:val="BodyText"/>
      </w:pPr>
      <w:r>
        <w:t xml:space="preserve">© 2025 Jerusalem Statistical Consulting Ltd.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Israel Jerusalem</dc:title>
  <dc:creator/>
  <dc:language>en</dc:language>
  <cp:keywords/>
  <dcterms:created xsi:type="dcterms:W3CDTF">2026-10-10T02:23:03Z</dcterms:created>
  <dcterms:modified xsi:type="dcterms:W3CDTF">2026-10-10T02:23:03Z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