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38f4532c17fc575bf85f96c4b21248dafd074dd"/>
    <w:p>
      <w:pPr>
        <w:pStyle w:val="Heading1"/>
      </w:pPr>
      <w:r>
        <w:t xml:space="preserve">Quantum Analytics &amp; Statistical Consulting Ltd.</w:t>
      </w:r>
    </w:p>
    <w:p>
      <w:pPr>
        <w:pStyle w:val="FirstParagraph"/>
      </w:pPr>
      <w:r>
        <w:t xml:space="preserve">Lion Road, Westlands Business Park</w:t>
      </w:r>
    </w:p>
    <w:p>
      <w:pPr>
        <w:pStyle w:val="BodyText"/>
      </w:pPr>
      <w:r>
        <w:t xml:space="preserve">Nairobi, Kenya</w:t>
      </w:r>
    </w:p>
    <w:p>
      <w:pPr>
        <w:pStyle w:val="BodyText"/>
      </w:pPr>
      <w:r>
        <w:t xml:space="preserve">P.O. Box 4521-00100, Nairobi</w:t>
      </w:r>
    </w:p>
    <w:p>
      <w:pPr>
        <w:pStyle w:val="BodyText"/>
      </w:pPr>
      <w:r>
        <w:t xml:space="preserve">Tel: +254 712 345 678 | Email: billing@quantumanalytics.co.ke</w:t>
      </w:r>
    </w:p>
    <w:p>
      <w:pPr>
        <w:pStyle w:val="BodyText"/>
      </w:pPr>
      <w:r>
        <w:t xml:space="preserve">KRA PIN: P051234567X | MRA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Kenya National Bureau of Statistics (KNBS)</w:t>
      </w:r>
    </w:p>
    <w:p>
      <w:pPr>
        <w:pStyle w:val="BodyText"/>
      </w:pPr>
      <w:r>
        <w:t xml:space="preserve">Head Office, Moi Avenue</w:t>
      </w:r>
    </w:p>
    <w:p>
      <w:pPr>
        <w:pStyle w:val="BodyText"/>
      </w:pPr>
      <w:r>
        <w:t xml:space="preserve">Nairobi, Kenya</w:t>
      </w:r>
    </w:p>
    <w:p>
      <w:pPr>
        <w:pStyle w:val="BodyText"/>
      </w:pPr>
      <w:r>
        <w:t xml:space="preserve">P.O. Box 30030-00100, Nairobi</w:t>
      </w:r>
    </w:p>
    <w:p>
      <w:pPr>
        <w:pStyle w:val="BodyText"/>
      </w:pPr>
      <w:r>
        <w:t xml:space="preserve">Attn: Dr. Wanjiku Mwangi, Chief Statistician</w:t>
      </w:r>
    </w:p>
    <w:p>
      <w:pPr>
        <w:pStyle w:val="BodyText"/>
      </w:pPr>
      <w:r>
        <w:t xml:space="preserve">Contact: +254 20 271 2000</w:t>
      </w:r>
    </w:p>
    <w:bookmarkEnd w:id="22"/>
    <w:bookmarkStart w:id="23" w:name="service-provider"/>
    <w:p>
      <w:pPr>
        <w:pStyle w:val="Heading3"/>
      </w:pPr>
      <w:r>
        <w:t xml:space="preserve">Service Provider</w:t>
      </w:r>
    </w:p>
    <w:p>
      <w:pPr>
        <w:pStyle w:val="FirstParagraph"/>
      </w:pPr>
      <w:r>
        <w:rPr>
          <w:bCs/>
          <w:b/>
        </w:rPr>
        <w:t xml:space="preserve">Quantum Analytics &amp; Statistical Consulting Ltd.</w:t>
      </w:r>
    </w:p>
    <w:p>
      <w:pPr>
        <w:pStyle w:val="BodyText"/>
      </w:pPr>
      <w:r>
        <w:t xml:space="preserve">Led by: Dr. James Otieno, Lead Statistician</w:t>
      </w:r>
    </w:p>
    <w:p>
      <w:pPr>
        <w:pStyle w:val="BodyText"/>
      </w:pPr>
      <w:r>
        <w:t xml:space="preserve">Lion Road, Westlands Business Park</w:t>
      </w:r>
    </w:p>
    <w:p>
      <w:pPr>
        <w:pStyle w:val="BodyText"/>
      </w:pPr>
      <w:r>
        <w:t xml:space="preserve">Nairobi, Kenya</w:t>
      </w:r>
    </w:p>
    <w:p>
      <w:pPr>
        <w:pStyle w:val="BodyText"/>
      </w:pPr>
      <w:r>
        <w:t xml:space="preserve">Professional Statistician Services</w:t>
      </w:r>
    </w:p>
    <w:p>
      <w:pPr>
        <w:pStyle w:val="BodyText"/>
      </w:pPr>
      <w:r>
        <w:t xml:space="preserve">Registration No: 2019/045678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Design and implementation of a nationally representative household survey sampling framework for the Kenya Nairobi metropolitan area, including stratified multi-stage cluster sampling methodology</w:t>
            </w:r>
          </w:p>
        </w:tc>
        <w:tc>
          <w:tcPr/>
          <w:p>
            <w:pPr>
              <w:pStyle w:val="Compact"/>
              <w:jc w:val="left"/>
            </w:pPr>
            <w:r>
              <w:t xml:space="preserve">Survey Design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Statistical data analysis and econometric modelling of quarterly GDP growth indicators for the Kenya Nairobi region, including regression analysis, time-series forecasting, and variance decomposition</w:t>
            </w:r>
          </w:p>
        </w:tc>
        <w:tc>
          <w:tcPr/>
          <w:p>
            <w:pPr>
              <w:pStyle w:val="Compact"/>
              <w:jc w:val="left"/>
            </w:pPr>
            <w:r>
              <w:t xml:space="preserve">Data Analysis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Quality assurance and validation of census data collected across all 47 counties, with particular focus on the Kenya Nairobi urban and peri-urban enumeration zones; includes outlier detection and imputation methodology</w:t>
            </w:r>
          </w:p>
        </w:tc>
        <w:tc>
          <w:tcPr/>
          <w:p>
            <w:pPr>
              <w:pStyle w:val="Compact"/>
              <w:jc w:val="left"/>
            </w:pPr>
            <w:r>
              <w:t xml:space="preserve">Data Validation</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Preparation of a comprehensive statistical report and technical memorandum for the Ministry of Finance, detailing inflation trends, employment statistics, and demographic projections for Kenya Nairobi and surrounding counties</w:t>
            </w:r>
          </w:p>
        </w:tc>
        <w:tc>
          <w:tcPr/>
          <w:p>
            <w:pPr>
              <w:pStyle w:val="Compact"/>
              <w:jc w:val="left"/>
            </w:pPr>
            <w:r>
              <w:t xml:space="preserve">Reporting</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On-site consultation and training workshop (3 days) for junior statisticians and data analysts at the KNBS Nairobi headquarters on advanced Bayesian inference techniques and R programming for statistical computing</w:t>
            </w:r>
          </w:p>
        </w:tc>
        <w:tc>
          <w:tcPr/>
          <w:p>
            <w:pPr>
              <w:pStyle w:val="Compact"/>
              <w:jc w:val="left"/>
            </w:pPr>
            <w:r>
              <w:t xml:space="preserve">Training &amp; Consultation</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Development of a statistical quality control framework and standard operating procedures for ongoing data collection operations in the Kenya Nairobi statistical district</w:t>
            </w:r>
          </w:p>
        </w:tc>
        <w:tc>
          <w:tcPr/>
          <w:p>
            <w:pPr>
              <w:pStyle w:val="Compact"/>
              <w:jc w:val="left"/>
            </w:pPr>
            <w:r>
              <w:t xml:space="preserve">Methodology Development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p>
      <w:pPr>
        <w:pStyle w:val="BodyText"/>
      </w:pPr>
      <w:r>
        <w:t xml:space="preserve">Subtotal (KES)</w:t>
      </w:r>
      <w:r>
        <w:t xml:space="preserve">940,000.00</w:t>
      </w:r>
    </w:p>
    <w:p>
      <w:pPr>
        <w:pStyle w:val="BodyText"/>
      </w:pPr>
      <w:r>
        <w:t xml:space="preserve">VAT @ 16% (KES)</w:t>
      </w:r>
      <w:r>
        <w:t xml:space="preserve">150,400.00</w:t>
      </w:r>
    </w:p>
    <w:p>
      <w:pPr>
        <w:pStyle w:val="BodyText"/>
      </w:pPr>
      <w:r>
        <w:t xml:space="preserve">Withholding Tax @ 5% (KES)</w:t>
      </w:r>
      <w:r>
        <w:t xml:space="preserve">(47,000.00)</w:t>
      </w:r>
    </w:p>
    <w:p>
      <w:pPr>
        <w:pStyle w:val="BodyText"/>
      </w:pPr>
      <w:r>
        <w:t xml:space="preserve">NET PAYABLE (KES)</w:t>
      </w:r>
      <w:r>
        <w:t xml:space="preserve">1,043,400.00</w:t>
      </w:r>
    </w:p>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as stipulated under the Kenya Public Finance Management Act, 2012. Payment shall be made via bank transfer to the following account:</w:t>
      </w:r>
    </w:p>
    <w:p>
      <w:pPr>
        <w:pStyle w:val="BodyText"/>
      </w:pPr>
      <w:r>
        <w:rPr>
          <w:bCs/>
          <w:b/>
        </w:rPr>
        <w:t xml:space="preserve">Bank:</w:t>
      </w:r>
      <w:r>
        <w:t xml:space="preserve"> </w:t>
      </w:r>
      <w:r>
        <w:t xml:space="preserve">Equity Bank PLC, Nairobi Main Branch</w:t>
      </w:r>
    </w:p>
    <w:p>
      <w:pPr>
        <w:pStyle w:val="BodyText"/>
      </w:pPr>
      <w:r>
        <w:rPr>
          <w:bCs/>
          <w:b/>
        </w:rPr>
        <w:t xml:space="preserve">Account Name:</w:t>
      </w:r>
      <w:r>
        <w:t xml:space="preserve"> </w:t>
      </w:r>
      <w:r>
        <w:t xml:space="preserve">Quantum Analytics &amp; Statistical Consulting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0100-001</w:t>
      </w:r>
    </w:p>
    <w:p>
      <w:pPr>
        <w:pStyle w:val="BodyText"/>
      </w:pPr>
      <w:r>
        <w:rPr>
          <w:bCs/>
          <w:b/>
        </w:rPr>
        <w:t xml:space="preserve">Reference:</w:t>
      </w:r>
      <w:r>
        <w:t xml:space="preserve"> </w:t>
      </w:r>
      <w:r>
        <w:t xml:space="preserve">QA-SC-2025-00847</w:t>
      </w:r>
    </w:p>
    <w:p>
      <w:pPr>
        <w:pStyle w:val="BodyText"/>
      </w:pPr>
      <w:r>
        <w:t xml:space="preserve">Please quote the Invoice number on all correspondence and remittance advices. Late payments shall attract interest at the rate prescribed by the Kenya Revenue Authority (KRA) for overdue tax liabilities.</w:t>
      </w:r>
    </w:p>
    <w:bookmarkEnd w:id="24"/>
    <w:bookmarkStart w:id="25" w:name="notes-professional-declaration"/>
    <w:p>
      <w:pPr>
        <w:pStyle w:val="Heading3"/>
      </w:pPr>
      <w:r>
        <w:t xml:space="preserve">Notes &amp; Professional Declaration</w:t>
      </w:r>
    </w:p>
    <w:p>
      <w:pPr>
        <w:pStyle w:val="FirstParagraph"/>
      </w:pPr>
      <w:r>
        <w:t xml:space="preserve">This Invoice has been prepared and issued by a certified professional Statistician in accordance with the standards set by the Kenya Statistician Council and the International Association for Statistical Computing. All statistical methodologies, analytical procedures, and data processing techniques described in this Invoice have been conducted in full compliance with the Kenya Data Protection Act, 2019, and the National Statistics Act, 2019.</w:t>
      </w:r>
    </w:p>
    <w:p>
      <w:pPr>
        <w:pStyle w:val="BodyText"/>
      </w:pPr>
      <w:r>
        <w:t xml:space="preserve">The Statistician services rendered under this Invoice were performed at the client's premises in Kenya Nairobi and at our consulting office in Westlands, Nairobi. All deliverables, including statistical reports, data files, and methodological documentation, have been submitted to the Chief Statistician's office at KNBS Nairobi headquarters on 05 June 2025.</w:t>
      </w:r>
    </w:p>
    <w:p>
      <w:pPr>
        <w:pStyle w:val="BodyText"/>
      </w:pPr>
      <w:r>
        <w:t xml:space="preserve">Should the client require any clarification regarding the line items, statistical methodologies applied, or the breakdown of professional fees on this Invoice, please contact the undersigned Statistician directly at the telephone number or email address provided above. We remain committed to delivering the highest standard of statistical expertise to all our clients in Kenya Nairobi and across the Republic of Kenya.</w:t>
      </w:r>
    </w:p>
    <w:bookmarkEnd w:id="25"/>
    <w:p>
      <w:pPr>
        <w:pStyle w:val="BodyText"/>
      </w:pPr>
      <w:r>
        <w:rPr>
          <w:bCs/>
          <w:b/>
        </w:rPr>
        <w:t xml:space="preserve">Quantum Analytics &amp; Statistical Consulting Ltd.</w:t>
      </w:r>
      <w:r>
        <w:t xml:space="preserve"> </w:t>
      </w:r>
      <w:r>
        <w:t xml:space="preserve">| Professional Statistician Services | Kenya Nairobi</w:t>
      </w:r>
    </w:p>
    <w:p>
      <w:pPr>
        <w:pStyle w:val="BodyText"/>
      </w:pPr>
      <w:r>
        <w:t xml:space="preserve">This Invoice is a computer-generated document and does not require a physical signature. It is valid for all statutory and accounting purposes under Kenyan law.</w:t>
      </w:r>
    </w:p>
    <w:p>
      <w:pPr>
        <w:pStyle w:val="BodyText"/>
      </w:pPr>
      <w:r>
        <w:t xml:space="preserve">Thank you for engaging our professional Statistician services. We look forward to continuing our partnership in advancing statistical excellence in Kenya Nairobi and beyond.</w:t>
      </w:r>
    </w:p>
    <w:p>
      <w:pPr>
        <w:pStyle w:val="BodyText"/>
      </w:pPr>
      <w:r>
        <w:t xml:space="preserve">© 2025 Quantum Analytics &amp; Statistical Consulting Ltd. All rights reserved. |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Kenya Nairobi</dc:title>
  <dc:creator/>
  <dc:language>en</dc:language>
  <cp:keywords/>
  <dcterms:created xsi:type="dcterms:W3CDTF">2026-10-10T03:12:20Z</dcterms:created>
  <dcterms:modified xsi:type="dcterms:W3CDTF">2026-10-10T03:12:20Z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