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p>
      <w:pPr>
        <w:pStyle w:val="FirstParagraph"/>
      </w:pPr>
      <w:r>
        <w:t xml:space="preserve">INVOICE</w:t>
      </w:r>
    </w:p>
    <w:p>
      <w:pPr>
        <w:pStyle w:val="BodyText"/>
      </w:pPr>
      <w:r>
        <w:t xml:space="preserve">Professional Statistical Services</w:t>
      </w:r>
    </w:p>
    <w:bookmarkStart w:id="20" w:name="invoice-number-inv-seoul-2025-0047"/>
    <w:p>
      <w:pPr>
        <w:pStyle w:val="Heading3"/>
      </w:pPr>
      <w:r>
        <w:t xml:space="preserve">Invoice Number: INV-SEOUL-2025-0047</w:t>
      </w:r>
    </w:p>
    <w:p>
      <w:pPr>
        <w:pStyle w:val="FirstParagraph"/>
      </w:pPr>
      <w:r>
        <w:t xml:space="preserve">Issue Date: June 15, 2025</w:t>
      </w:r>
    </w:p>
    <w:p>
      <w:pPr>
        <w:pStyle w:val="BodyText"/>
      </w:pPr>
      <w:r>
        <w:t xml:space="preserve">Due Date: July 15, 2025</w:t>
      </w:r>
    </w:p>
    <w:p>
      <w:pPr>
        <w:pStyle w:val="BodyText"/>
      </w:pPr>
      <w:r>
        <w:t xml:space="preserve">Service Location: South Korea Seoul</w:t>
      </w:r>
    </w:p>
    <w:p>
      <w:pPr>
        <w:pStyle w:val="BodyText"/>
      </w:pPr>
      <w:r>
        <w:t xml:space="preserve">Currency: KRW (Korean Won)</w:t>
      </w:r>
    </w:p>
    <w:bookmarkEnd w:id="20"/>
    <w:bookmarkStart w:id="21" w:name="prepared-by-service-provider"/>
    <w:p>
      <w:pPr>
        <w:pStyle w:val="Heading4"/>
      </w:pPr>
      <w:r>
        <w:t xml:space="preserve">Prepared By (Service Provider)</w:t>
      </w:r>
    </w:p>
    <w:p>
      <w:pPr>
        <w:pStyle w:val="FirstParagraph"/>
      </w:pPr>
      <w:r>
        <w:rPr>
          <w:bCs/>
          <w:b/>
        </w:rPr>
        <w:t xml:space="preserve">Dr. Min-Ji Park, Ph.D. in Statistics</w:t>
      </w:r>
    </w:p>
    <w:p>
      <w:pPr>
        <w:pStyle w:val="BodyText"/>
      </w:pPr>
      <w:r>
        <w:t xml:space="preserve">Senior Statistician &amp; Data Analyst</w:t>
      </w:r>
    </w:p>
    <w:p>
      <w:pPr>
        <w:pStyle w:val="BodyText"/>
      </w:pPr>
      <w:r>
        <w:t xml:space="preserve">Seoul Statistical Consulting Group</w:t>
      </w:r>
    </w:p>
    <w:p>
      <w:pPr>
        <w:pStyle w:val="BodyText"/>
      </w:pPr>
      <w:r>
        <w:t xml:space="preserve">12F, 456 Teheran-ro, Gangnam-gu</w:t>
      </w:r>
    </w:p>
    <w:p>
      <w:pPr>
        <w:pStyle w:val="BodyText"/>
      </w:pPr>
      <w:r>
        <w:t xml:space="preserve">South Korea Seoul, 06236</w:t>
      </w:r>
    </w:p>
    <w:p>
      <w:pPr>
        <w:pStyle w:val="BodyText"/>
      </w:pPr>
      <w:r>
        <w:t xml:space="preserve">Tel: +82-2-555-0147</w:t>
      </w:r>
    </w:p>
    <w:p>
      <w:pPr>
        <w:pStyle w:val="BodyText"/>
      </w:pPr>
      <w:r>
        <w:t xml:space="preserve">Email: m.park@seoulstatconsult.co.kr</w:t>
      </w:r>
    </w:p>
    <w:p>
      <w:pPr>
        <w:pStyle w:val="BodyText"/>
      </w:pPr>
      <w:r>
        <w:t xml:space="preserve">Business Registration: 123-45-67890</w:t>
      </w:r>
    </w:p>
    <w:bookmarkEnd w:id="21"/>
    <w:bookmarkStart w:id="22" w:name="billed-to-client"/>
    <w:p>
      <w:pPr>
        <w:pStyle w:val="Heading4"/>
      </w:pPr>
      <w:r>
        <w:t xml:space="preserve">Billed To (Client)</w:t>
      </w:r>
    </w:p>
    <w:p>
      <w:pPr>
        <w:pStyle w:val="FirstParagraph"/>
      </w:pPr>
      <w:r>
        <w:rPr>
          <w:bCs/>
          <w:b/>
        </w:rPr>
        <w:t xml:space="preserve">Hyundai Analytics Division</w:t>
      </w:r>
    </w:p>
    <w:p>
      <w:pPr>
        <w:pStyle w:val="BodyText"/>
      </w:pPr>
      <w:r>
        <w:t xml:space="preserve">Attn: Mr. Joon-Ho Lee, Director of Research</w:t>
      </w:r>
    </w:p>
    <w:p>
      <w:pPr>
        <w:pStyle w:val="BodyText"/>
      </w:pPr>
      <w:r>
        <w:t xml:space="preserve">220 Pangyo-ro, Bundang-gu</w:t>
      </w:r>
    </w:p>
    <w:p>
      <w:pPr>
        <w:pStyle w:val="BodyText"/>
      </w:pPr>
      <w:r>
        <w:t xml:space="preserve">Gyeonggi-do, South Korea Seoul Metropolitan Area</w:t>
      </w:r>
    </w:p>
    <w:p>
      <w:pPr>
        <w:pStyle w:val="BodyText"/>
      </w:pPr>
      <w:r>
        <w:t xml:space="preserve">Tel: +82-31-777-2200</w:t>
      </w:r>
    </w:p>
    <w:p>
      <w:pPr>
        <w:pStyle w:val="BodyText"/>
      </w:pPr>
      <w:r>
        <w:t xml:space="preserve">Email: jh.lee@hyundai-analytics.kr</w:t>
      </w:r>
    </w:p>
    <w:p>
      <w:pPr>
        <w:pStyle w:val="BodyText"/>
      </w:pPr>
      <w:r>
        <w:t xml:space="preserve">VAT Number: 234-56-78901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Statistician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(KRW/hr)</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Comprehensive statistical modeling and regression analysis for consumer behavior data collected across South Korea Seoul metropolitan region. The Statistician performed multivariate analysis, hypothesis testing, and predictive modeling using R and Python frameworks.</w:t>
            </w:r>
          </w:p>
        </w:tc>
        <w:tc>
          <w:tcPr/>
          <w:p>
            <w:pPr>
              <w:pStyle w:val="Compact"/>
              <w:jc w:val="left"/>
            </w:pPr>
            <w:r>
              <w:t xml:space="preserve">May 5 – May 16, 2025</w:t>
            </w:r>
          </w:p>
        </w:tc>
        <w:tc>
          <w:tcPr/>
          <w:p>
            <w:pPr>
              <w:pStyle w:val="Compact"/>
              <w:jc w:val="left"/>
            </w:pPr>
            <w:r>
              <w:t xml:space="preserve">48</w:t>
            </w:r>
          </w:p>
        </w:tc>
        <w:tc>
          <w:tcPr/>
          <w:p>
            <w:pPr>
              <w:pStyle w:val="Compact"/>
              <w:jc w:val="left"/>
            </w:pPr>
            <w:r>
              <w:t xml:space="preserve">180,000</w:t>
            </w:r>
          </w:p>
        </w:tc>
        <w:tc>
          <w:tcPr/>
          <w:p>
            <w:pPr>
              <w:pStyle w:val="Compact"/>
              <w:jc w:val="left"/>
            </w:pPr>
            <w:r>
              <w:t xml:space="preserve">8,640,000</w:t>
            </w:r>
          </w:p>
        </w:tc>
      </w:tr>
      <w:tr>
        <w:tc>
          <w:tcPr/>
          <w:p>
            <w:pPr>
              <w:pStyle w:val="Compact"/>
              <w:jc w:val="left"/>
            </w:pPr>
            <w:r>
              <w:t xml:space="preserve">2</w:t>
            </w:r>
          </w:p>
        </w:tc>
        <w:tc>
          <w:tcPr/>
          <w:p>
            <w:pPr>
              <w:pStyle w:val="Compact"/>
              <w:jc w:val="left"/>
            </w:pPr>
            <w:r>
              <w:t xml:space="preserve">Design and implementation of a stratified random sampling methodology for a market research survey targeting 5,000 households in South Korea Seoul. The Statistician ensured proper sample size calculation, margin of error determination, and bias mitigation strategies.</w:t>
            </w:r>
          </w:p>
        </w:tc>
        <w:tc>
          <w:tcPr/>
          <w:p>
            <w:pPr>
              <w:pStyle w:val="Compact"/>
              <w:jc w:val="left"/>
            </w:pPr>
            <w:r>
              <w:t xml:space="preserve">May 19 – May 23, 2025</w:t>
            </w:r>
          </w:p>
        </w:tc>
        <w:tc>
          <w:tcPr/>
          <w:p>
            <w:pPr>
              <w:pStyle w:val="Compact"/>
              <w:jc w:val="left"/>
            </w:pPr>
            <w:r>
              <w:t xml:space="preserve">32</w:t>
            </w:r>
          </w:p>
        </w:tc>
        <w:tc>
          <w:tcPr/>
          <w:p>
            <w:pPr>
              <w:pStyle w:val="Compact"/>
              <w:jc w:val="left"/>
            </w:pPr>
            <w:r>
              <w:t xml:space="preserve">180,000</w:t>
            </w:r>
          </w:p>
        </w:tc>
        <w:tc>
          <w:tcPr/>
          <w:p>
            <w:pPr>
              <w:pStyle w:val="Compact"/>
              <w:jc w:val="left"/>
            </w:pPr>
            <w:r>
              <w:t xml:space="preserve">5,760,000</w:t>
            </w:r>
          </w:p>
        </w:tc>
      </w:tr>
      <w:tr>
        <w:tc>
          <w:tcPr/>
          <w:p>
            <w:pPr>
              <w:pStyle w:val="Compact"/>
              <w:jc w:val="left"/>
            </w:pPr>
            <w:r>
              <w:t xml:space="preserve">3</w:t>
            </w:r>
          </w:p>
        </w:tc>
        <w:tc>
          <w:tcPr/>
          <w:p>
            <w:pPr>
              <w:pStyle w:val="Compact"/>
              <w:jc w:val="left"/>
            </w:pPr>
            <w:r>
              <w:t xml:space="preserve">Bayesian statistical inference and Monte Carlo simulation for risk assessment of new product launch in the South Korea Seoul electronics market. The Statistician developed posterior distributions and provided probabilistic forecasts for quarterly revenue projections.</w:t>
            </w:r>
          </w:p>
        </w:tc>
        <w:tc>
          <w:tcPr/>
          <w:p>
            <w:pPr>
              <w:pStyle w:val="Compact"/>
              <w:jc w:val="left"/>
            </w:pPr>
            <w:r>
              <w:t xml:space="preserve">May 26 – June 2, 2025</w:t>
            </w:r>
          </w:p>
        </w:tc>
        <w:tc>
          <w:tcPr/>
          <w:p>
            <w:pPr>
              <w:pStyle w:val="Compact"/>
              <w:jc w:val="left"/>
            </w:pPr>
            <w:r>
              <w:t xml:space="preserve">40</w:t>
            </w:r>
          </w:p>
        </w:tc>
        <w:tc>
          <w:tcPr/>
          <w:p>
            <w:pPr>
              <w:pStyle w:val="Compact"/>
              <w:jc w:val="left"/>
            </w:pPr>
            <w:r>
              <w:t xml:space="preserve">180,000</w:t>
            </w:r>
          </w:p>
        </w:tc>
        <w:tc>
          <w:tcPr/>
          <w:p>
            <w:pPr>
              <w:pStyle w:val="Compact"/>
              <w:jc w:val="left"/>
            </w:pPr>
            <w:r>
              <w:t xml:space="preserve">7,200,000</w:t>
            </w:r>
          </w:p>
        </w:tc>
      </w:tr>
      <w:tr>
        <w:tc>
          <w:tcPr/>
          <w:p>
            <w:pPr>
              <w:pStyle w:val="Compact"/>
              <w:jc w:val="left"/>
            </w:pPr>
            <w:r>
              <w:t xml:space="preserve">4</w:t>
            </w:r>
          </w:p>
        </w:tc>
        <w:tc>
          <w:tcPr/>
          <w:p>
            <w:pPr>
              <w:pStyle w:val="Compact"/>
              <w:jc w:val="left"/>
            </w:pPr>
            <w:r>
              <w:t xml:space="preserve">On-site consultation and presentation of statistical findings to the executive board at the client's headquarters in South Korea Seoul. The Statistician delivered a 3-hour workshop covering data visualization, interpretation of p-values, confidence intervals, and actionable business insights derived from the analysis.</w:t>
            </w:r>
          </w:p>
        </w:tc>
        <w:tc>
          <w:tcPr/>
          <w:p>
            <w:pPr>
              <w:pStyle w:val="Compact"/>
              <w:jc w:val="left"/>
            </w:pPr>
            <w:r>
              <w:t xml:space="preserve">June 6, 2025</w:t>
            </w:r>
          </w:p>
        </w:tc>
        <w:tc>
          <w:tcPr/>
          <w:p>
            <w:pPr>
              <w:pStyle w:val="Compact"/>
              <w:jc w:val="left"/>
            </w:pPr>
            <w:r>
              <w:t xml:space="preserve">8</w:t>
            </w:r>
          </w:p>
        </w:tc>
        <w:tc>
          <w:tcPr/>
          <w:p>
            <w:pPr>
              <w:pStyle w:val="Compact"/>
              <w:jc w:val="left"/>
            </w:pPr>
            <w:r>
              <w:t xml:space="preserve">220,000</w:t>
            </w:r>
          </w:p>
        </w:tc>
        <w:tc>
          <w:tcPr/>
          <w:p>
            <w:pPr>
              <w:pStyle w:val="Compact"/>
              <w:jc w:val="left"/>
            </w:pPr>
            <w:r>
              <w:t xml:space="preserve">1,760,000</w:t>
            </w:r>
          </w:p>
        </w:tc>
      </w:tr>
      <w:tr>
        <w:tc>
          <w:tcPr/>
          <w:p>
            <w:pPr>
              <w:pStyle w:val="Compact"/>
              <w:jc w:val="left"/>
            </w:pPr>
            <w:r>
              <w:t xml:space="preserve">5</w:t>
            </w:r>
          </w:p>
        </w:tc>
        <w:tc>
          <w:tcPr/>
          <w:p>
            <w:pPr>
              <w:pStyle w:val="Compact"/>
              <w:jc w:val="left"/>
            </w:pPr>
            <w:r>
              <w:t xml:space="preserve">Preparation of the final statistical report, including methodology documentation, appendices with raw data summaries, and a 45-page executive summary. The Statistician also provided a data governance framework for ongoing statistical compliance in South Korea Seoul operations.</w:t>
            </w:r>
          </w:p>
        </w:tc>
        <w:tc>
          <w:tcPr/>
          <w:p>
            <w:pPr>
              <w:pStyle w:val="Compact"/>
              <w:jc w:val="left"/>
            </w:pPr>
            <w:r>
              <w:t xml:space="preserve">June 9 – June 13, 2025</w:t>
            </w:r>
          </w:p>
        </w:tc>
        <w:tc>
          <w:tcPr/>
          <w:p>
            <w:pPr>
              <w:pStyle w:val="Compact"/>
              <w:jc w:val="left"/>
            </w:pPr>
            <w:r>
              <w:t xml:space="preserve">24</w:t>
            </w:r>
          </w:p>
        </w:tc>
        <w:tc>
          <w:tcPr/>
          <w:p>
            <w:pPr>
              <w:pStyle w:val="Compact"/>
              <w:jc w:val="left"/>
            </w:pPr>
            <w:r>
              <w:t xml:space="preserve">180,000</w:t>
            </w:r>
          </w:p>
        </w:tc>
        <w:tc>
          <w:tcPr/>
          <w:p>
            <w:pPr>
              <w:pStyle w:val="Compact"/>
              <w:jc w:val="left"/>
            </w:pPr>
            <w:r>
              <w:t xml:space="preserve">4,320,000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27,680,000 KRW</w:t>
            </w:r>
          </w:p>
        </w:tc>
      </w:tr>
      <w:tr>
        <w:tc>
          <w:tcPr/>
          <w:p>
            <w:pPr>
              <w:pStyle w:val="Compact"/>
              <w:jc w:val="left"/>
            </w:pPr>
            <w:r>
              <w:t xml:space="preserve">VAT (10% - South Korea Standard Rate)</w:t>
            </w:r>
          </w:p>
        </w:tc>
        <w:tc>
          <w:tcPr/>
          <w:p>
            <w:pPr>
              <w:pStyle w:val="Compact"/>
              <w:jc w:val="right"/>
            </w:pPr>
            <w:r>
              <w:t xml:space="preserve">2,768,000 KRW</w:t>
            </w:r>
          </w:p>
        </w:tc>
      </w:tr>
      <w:tr>
        <w:tc>
          <w:tcPr/>
          <w:p>
            <w:pPr>
              <w:pStyle w:val="Compact"/>
              <w:jc w:val="left"/>
            </w:pPr>
            <w:r>
              <w:t xml:space="preserve">Travel &amp; Accommodation (South Korea Seoul)</w:t>
            </w:r>
          </w:p>
        </w:tc>
        <w:tc>
          <w:tcPr/>
          <w:p>
            <w:pPr>
              <w:pStyle w:val="Compact"/>
              <w:jc w:val="right"/>
            </w:pPr>
            <w:r>
              <w:t xml:space="preserve">1,200,000 KRW</w:t>
            </w:r>
          </w:p>
        </w:tc>
      </w:tr>
      <w:tr>
        <w:tc>
          <w:tcPr/>
          <w:p>
            <w:pPr>
              <w:pStyle w:val="Compact"/>
              <w:jc w:val="left"/>
            </w:pPr>
            <w:r>
              <w:t xml:space="preserve">Grand Total Due</w:t>
            </w:r>
          </w:p>
        </w:tc>
        <w:tc>
          <w:tcPr/>
          <w:p>
            <w:pPr>
              <w:pStyle w:val="Compact"/>
              <w:jc w:val="right"/>
            </w:pPr>
            <w:r>
              <w:t xml:space="preserve">31,648,000 KRW</w:t>
            </w:r>
          </w:p>
        </w:tc>
      </w:tr>
    </w:tbl>
    <w:bookmarkStart w:id="23" w:name="payment-terms-instructions"/>
    <w:p>
      <w:pPr>
        <w:pStyle w:val="Heading4"/>
      </w:pPr>
      <w:r>
        <w:t xml:space="preserve">Payment Terms &amp; Instructions</w:t>
      </w:r>
    </w:p>
    <w:p>
      <w:pPr>
        <w:pStyle w:val="FirstParagraph"/>
      </w:pPr>
      <w:r>
        <w:t xml:space="preserve">This Invoice is payable within thirty (30) calendar days from the issue date. Payment is due no later than July 15, 2025. Please remit the full amount of 31,648,000 KRW via bank transfer to the following account:</w:t>
      </w:r>
    </w:p>
    <w:p>
      <w:pPr>
        <w:pStyle w:val="BodyText"/>
      </w:pPr>
      <w:r>
        <w:rPr>
          <w:bCs/>
          <w:b/>
        </w:rPr>
        <w:t xml:space="preserve">Bank:</w:t>
      </w:r>
      <w:r>
        <w:t xml:space="preserve"> </w:t>
      </w:r>
      <w:r>
        <w:t xml:space="preserve">Industrial Bank of Korea (IBK)</w:t>
      </w:r>
    </w:p>
    <w:p>
      <w:pPr>
        <w:pStyle w:val="BodyText"/>
      </w:pPr>
      <w:r>
        <w:rPr>
          <w:bCs/>
          <w:b/>
        </w:rPr>
        <w:t xml:space="preserve">Account Name:</w:t>
      </w:r>
      <w:r>
        <w:t xml:space="preserve"> </w:t>
      </w:r>
      <w:r>
        <w:t xml:space="preserve">Seoul Statistical Consulting Group</w:t>
      </w:r>
    </w:p>
    <w:p>
      <w:pPr>
        <w:pStyle w:val="BodyText"/>
      </w:pPr>
      <w:r>
        <w:rPr>
          <w:bCs/>
          <w:b/>
        </w:rPr>
        <w:t xml:space="preserve">Account Number:</w:t>
      </w:r>
      <w:r>
        <w:t xml:space="preserve"> </w:t>
      </w:r>
      <w:r>
        <w:t xml:space="preserve">010-123-456789</w:t>
      </w:r>
    </w:p>
    <w:p>
      <w:pPr>
        <w:pStyle w:val="BodyText"/>
      </w:pPr>
      <w:r>
        <w:rPr>
          <w:bCs/>
          <w:b/>
        </w:rPr>
        <w:t xml:space="preserve">SWIFT Code:</w:t>
      </w:r>
      <w:r>
        <w:t xml:space="preserve"> </w:t>
      </w:r>
      <w:r>
        <w:t xml:space="preserve">IBKOKRSE</w:t>
      </w:r>
    </w:p>
    <w:p>
      <w:pPr>
        <w:pStyle w:val="BodyText"/>
      </w:pPr>
      <w:r>
        <w:rPr>
          <w:bCs/>
          <w:b/>
        </w:rPr>
        <w:t xml:space="preserve">Reference:</w:t>
      </w:r>
      <w:r>
        <w:t xml:space="preserve"> </w:t>
      </w:r>
      <w:r>
        <w:t xml:space="preserve">INV-SEOUL-2025-0047</w:t>
      </w:r>
    </w:p>
    <w:p>
      <w:pPr>
        <w:pStyle w:val="BodyText"/>
      </w:pPr>
      <w:r>
        <w:t xml:space="preserve">A late payment fee of 1.5% per month will be applied to any outstanding balance after the due date, in accordance with South Korean commercial law. Please reference this Invoice number on all correspondence and remittances.</w:t>
      </w:r>
    </w:p>
    <w:bookmarkEnd w:id="23"/>
    <w:bookmarkStart w:id="24" w:name="important-notes-regarding-this-invoice"/>
    <w:p>
      <w:pPr>
        <w:pStyle w:val="Heading4"/>
      </w:pPr>
      <w:r>
        <w:t xml:space="preserve">Important Notes Regarding This Invoice</w:t>
      </w:r>
    </w:p>
    <w:p>
      <w:pPr>
        <w:pStyle w:val="FirstParagraph"/>
      </w:pPr>
      <w:r>
        <w:t xml:space="preserve">1. All statistical analyses performed by the Statistician were conducted in full compliance with the South Korea Personal Information Protection Act (PIPA) and the Statistics Act of the Republic of Korea. All raw data has been anonymized and stored on encrypted servers located within South Korea Seoul.</w:t>
      </w:r>
    </w:p>
    <w:p>
      <w:pPr>
        <w:pStyle w:val="BodyText"/>
      </w:pPr>
      <w:r>
        <w:t xml:space="preserve">2. The Statistician warrants that all methodologies, models, and findings presented in the deliverables are accurate to the best of professional statistical standards. Any re-analysis or correction arising from data errors on the client's part will be billed separately.</w:t>
      </w:r>
    </w:p>
    <w:p>
      <w:pPr>
        <w:pStyle w:val="BodyText"/>
      </w:pPr>
      <w:r>
        <w:t xml:space="preserve">3. This Invoice covers all services rendered between May 5, 2025, and June 13, 2025, in South Korea Seoul. Any additional consulting hours, data acquisition costs, or software licensing fees incurred beyond the scope defined in the original engagement letter are not included in this Invoice.</w:t>
      </w:r>
    </w:p>
    <w:p>
      <w:pPr>
        <w:pStyle w:val="BodyText"/>
      </w:pPr>
      <w:r>
        <w:t xml:space="preserve">4. The client acknowledges receipt of the final statistical report and data governance framework. A digital copy of this Invoice has been transmitted via secure email to the billing contact listed above.</w:t>
      </w:r>
    </w:p>
    <w:p>
      <w:pPr>
        <w:pStyle w:val="BodyText"/>
      </w:pPr>
      <w:r>
        <w:t xml:space="preserve">5. For questions regarding this Invoice or the Statistician's services, please contact the undersigned within the payment period. Disputes must be raised in writing within fourteen (14) days of the Invoice issue date.</w:t>
      </w:r>
    </w:p>
    <w:bookmarkEnd w:id="24"/>
    <w:p>
      <w:pPr>
        <w:pStyle w:val="BodyText"/>
      </w:pPr>
      <w:r>
        <w:rPr>
          <w:bCs/>
          <w:b/>
        </w:rPr>
        <w:t xml:space="preserve">Seoul Statistical Consulting Group</w:t>
      </w:r>
      <w:r>
        <w:t xml:space="preserve"> </w:t>
      </w:r>
      <w:r>
        <w:t xml:space="preserve">| 12F, 456 Teheran-ro, Gangnam-gu, South Korea Seoul, 06236</w:t>
      </w:r>
    </w:p>
    <w:p>
      <w:pPr>
        <w:pStyle w:val="BodyText"/>
      </w:pPr>
      <w:r>
        <w:t xml:space="preserve">Business Registration: 123-45-67890 | VAT: 234-56-78901 | Licensed Statistician under the Korea Statistical Society</w:t>
      </w:r>
    </w:p>
    <w:p>
      <w:pPr>
        <w:pStyle w:val="BodyText"/>
      </w:pPr>
      <w:r>
        <w:t xml:space="preserve">This Invoice was generated electronically and is valid without a physical signature. Thank you for your business.</w:t>
      </w:r>
    </w:p>
    <w:p>
      <w:pPr>
        <w:pStyle w:val="BodyText"/>
      </w:pPr>
      <w:r>
        <w:t xml:space="preserve">© 2025 Seoul Statistical Consulting Group. All rights reserved. This document is the property of the issuing Statistician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South Korea Seoul</dc:title>
  <dc:creator/>
  <dc:language>en</dc:language>
  <cp:keywords/>
  <dcterms:created xsi:type="dcterms:W3CDTF">2026-10-10T01:57:20Z</dcterms:created>
  <dcterms:modified xsi:type="dcterms:W3CDTF">2026-10-10T01:57:20Z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