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Statistician</w:t>
      </w:r>
      <w:r>
        <w:t xml:space="preserve"> </w:t>
      </w:r>
      <w:r>
        <w:t xml:space="preserve">Services</w:t>
      </w:r>
      <w:r>
        <w:t xml:space="preserve"> </w:t>
      </w:r>
      <w:r>
        <w:t xml:space="preserve">-</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0" w:name="datastat-analytics-co.-ltd."/>
    <w:p>
      <w:pPr>
        <w:pStyle w:val="Heading1"/>
      </w:pPr>
      <w:r>
        <w:t xml:space="preserve">DataStat Analytics Co., Ltd.</w:t>
      </w:r>
    </w:p>
    <w:p>
      <w:pPr>
        <w:pStyle w:val="FirstParagraph"/>
      </w:pPr>
      <w:r>
        <w:t xml:space="preserve">128 Nguyen Hue Boulevard, District 1</w:t>
      </w:r>
    </w:p>
    <w:p>
      <w:pPr>
        <w:pStyle w:val="BodyText"/>
      </w:pPr>
      <w:r>
        <w:t xml:space="preserve">Vietnam Ho Chi Minh City, 700000</w:t>
      </w:r>
    </w:p>
    <w:p>
      <w:pPr>
        <w:pStyle w:val="BodyText"/>
      </w:pPr>
      <w:r>
        <w:t xml:space="preserve">Tax Code (MST): 0312345678</w:t>
      </w:r>
    </w:p>
    <w:p>
      <w:pPr>
        <w:pStyle w:val="BodyText"/>
      </w:pPr>
      <w:r>
        <w:t xml:space="preserve">Email: billing@datastat-vn.com | Tel: +84 28 3822 4567</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INV-2025-HCM-00472</w:t>
      </w:r>
    </w:p>
    <w:p>
      <w:pPr>
        <w:pStyle w:val="BodyText"/>
      </w:pPr>
      <w:r>
        <w:rPr>
          <w:bCs/>
          <w:b/>
        </w:rPr>
        <w:t xml:space="preserve">Date Issued:</w:t>
      </w:r>
      <w:r>
        <w:t xml:space="preserve"> </w:t>
      </w:r>
      <w:r>
        <w:t xml:space="preserve">15 June 2025</w:t>
      </w:r>
    </w:p>
    <w:p>
      <w:pPr>
        <w:pStyle w:val="BodyText"/>
      </w:pPr>
      <w:r>
        <w:rPr>
          <w:bCs/>
          <w:b/>
        </w:rPr>
        <w:t xml:space="preserve">Due Date:</w:t>
      </w:r>
      <w:r>
        <w:t xml:space="preserve"> </w:t>
      </w:r>
      <w:r>
        <w:t xml:space="preserve">30 June 2025</w:t>
      </w:r>
    </w:p>
    <w:p>
      <w:pPr>
        <w:pStyle w:val="BodyText"/>
      </w:pPr>
      <w:r>
        <w:t xml:space="preserve">Pending Payment</w:t>
      </w:r>
    </w:p>
    <w:bookmarkEnd w:id="21"/>
    <w:bookmarkStart w:id="22" w:name="bill-to"/>
    <w:p>
      <w:pPr>
        <w:pStyle w:val="Heading3"/>
      </w:pPr>
      <w:r>
        <w:t xml:space="preserve">Bill To</w:t>
      </w:r>
    </w:p>
    <w:p>
      <w:pPr>
        <w:pStyle w:val="FirstParagraph"/>
      </w:pPr>
      <w:r>
        <w:rPr>
          <w:bCs/>
          <w:b/>
        </w:rPr>
        <w:t xml:space="preserve">Saigon Market Research Group JSC</w:t>
      </w:r>
    </w:p>
    <w:p>
      <w:pPr>
        <w:pStyle w:val="BodyText"/>
      </w:pPr>
      <w:r>
        <w:t xml:space="preserve">45 Le Duan Street, District 3</w:t>
      </w:r>
    </w:p>
    <w:p>
      <w:pPr>
        <w:pStyle w:val="BodyText"/>
      </w:pPr>
      <w:r>
        <w:t xml:space="preserve">Vietnam Ho Chi Minh City, 700000</w:t>
      </w:r>
    </w:p>
    <w:p>
      <w:pPr>
        <w:pStyle w:val="BodyText"/>
      </w:pPr>
      <w:r>
        <w:t xml:space="preserve">Tax Code: 0309876543</w:t>
      </w:r>
    </w:p>
    <w:p>
      <w:pPr>
        <w:pStyle w:val="BodyText"/>
      </w:pPr>
      <w:r>
        <w:t xml:space="preserve">Attn: Mr. Tran Van Minh, CFO</w:t>
      </w:r>
    </w:p>
    <w:p>
      <w:pPr>
        <w:pStyle w:val="BodyText"/>
      </w:pPr>
      <w:r>
        <w:t xml:space="preserve">Email: finance@saigonmrg.vn</w:t>
      </w:r>
    </w:p>
    <w:bookmarkEnd w:id="22"/>
    <w:bookmarkStart w:id="23" w:name="service-provider"/>
    <w:p>
      <w:pPr>
        <w:pStyle w:val="Heading3"/>
      </w:pPr>
      <w:r>
        <w:t xml:space="preserve">Service Provider</w:t>
      </w:r>
    </w:p>
    <w:p>
      <w:pPr>
        <w:pStyle w:val="FirstParagraph"/>
      </w:pPr>
      <w:r>
        <w:rPr>
          <w:bCs/>
          <w:b/>
        </w:rPr>
        <w:t xml:space="preserve">Dr. Nguyen Thi Lan</w:t>
      </w:r>
    </w:p>
    <w:p>
      <w:pPr>
        <w:pStyle w:val="BodyText"/>
      </w:pPr>
      <w:r>
        <w:t xml:space="preserve">Lead Statistician, DataStat Analytics</w:t>
      </w:r>
    </w:p>
    <w:p>
      <w:pPr>
        <w:pStyle w:val="BodyText"/>
      </w:pPr>
      <w:r>
        <w:t xml:space="preserve">Office: 128 Nguyen Hue Boulevard, District 1</w:t>
      </w:r>
    </w:p>
    <w:p>
      <w:pPr>
        <w:pStyle w:val="BodyText"/>
      </w:pPr>
      <w:r>
        <w:t xml:space="preserve">Vietnam Ho Chi Minh City, 700000</w:t>
      </w:r>
    </w:p>
    <w:p>
      <w:pPr>
        <w:pStyle w:val="BodyText"/>
      </w:pPr>
      <w:r>
        <w:t xml:space="preserve">Professional License: ST-2019-004521</w:t>
      </w:r>
    </w:p>
    <w:p>
      <w:pPr>
        <w:pStyle w:val="BodyText"/>
      </w:pPr>
      <w:r>
        <w:t xml:space="preserve">Email: n.t.lan@datastat-vn.com</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Period</w:t>
            </w:r>
          </w:p>
        </w:tc>
        <w:tc>
          <w:tcPr/>
          <w:p>
            <w:pPr>
              <w:pStyle w:val="Compact"/>
              <w:jc w:val="left"/>
            </w:pPr>
            <w:r>
              <w:t xml:space="preserve">Rate (VND)</w:t>
            </w:r>
          </w:p>
        </w:tc>
        <w:tc>
          <w:tcPr/>
          <w:p>
            <w:pPr>
              <w:pStyle w:val="Compact"/>
              <w:jc w:val="left"/>
            </w:pPr>
            <w:r>
              <w:t xml:space="preserve">Hours</w:t>
            </w:r>
          </w:p>
        </w:tc>
        <w:tc>
          <w:tcPr/>
          <w:p>
            <w:pPr>
              <w:pStyle w:val="Compact"/>
              <w:jc w:val="left"/>
            </w:pPr>
            <w:r>
              <w:t xml:space="preserve">Amount (VND)</w:t>
            </w:r>
          </w:p>
        </w:tc>
      </w:tr>
      <w:tr>
        <w:tc>
          <w:tcPr/>
          <w:p>
            <w:pPr>
              <w:pStyle w:val="Compact"/>
              <w:jc w:val="left"/>
            </w:pPr>
            <w:r>
              <w:t xml:space="preserve">1</w:t>
            </w:r>
          </w:p>
        </w:tc>
        <w:tc>
          <w:tcPr/>
          <w:p>
            <w:pPr>
              <w:pStyle w:val="Compact"/>
              <w:jc w:val="left"/>
            </w:pPr>
            <w:r>
              <w:t xml:space="preserve">Statistical data analysis and regression modeling for consumer behavior survey conducted across five districts of Vietnam Ho Chi Minh City. The Statistician performed multivariate analysis on 12,000 respondent records.</w:t>
            </w:r>
          </w:p>
        </w:tc>
        <w:tc>
          <w:tcPr/>
          <w:p>
            <w:pPr>
              <w:pStyle w:val="Compact"/>
              <w:jc w:val="left"/>
            </w:pPr>
            <w:r>
              <w:t xml:space="preserve">01 Jun – 05 Jun 2025</w:t>
            </w:r>
          </w:p>
        </w:tc>
        <w:tc>
          <w:tcPr/>
          <w:p>
            <w:pPr>
              <w:pStyle w:val="Compact"/>
              <w:jc w:val="left"/>
            </w:pPr>
            <w:r>
              <w:t xml:space="preserve">1,200,000</w:t>
            </w:r>
          </w:p>
        </w:tc>
        <w:tc>
          <w:tcPr/>
          <w:p>
            <w:pPr>
              <w:pStyle w:val="Compact"/>
              <w:jc w:val="left"/>
            </w:pPr>
            <w:r>
              <w:t xml:space="preserve">40</w:t>
            </w:r>
          </w:p>
        </w:tc>
        <w:tc>
          <w:tcPr/>
          <w:p>
            <w:pPr>
              <w:pStyle w:val="Compact"/>
              <w:jc w:val="left"/>
            </w:pPr>
            <w:r>
              <w:t xml:space="preserve">48,000,000</w:t>
            </w:r>
          </w:p>
        </w:tc>
      </w:tr>
      <w:tr>
        <w:tc>
          <w:tcPr/>
          <w:p>
            <w:pPr>
              <w:pStyle w:val="Compact"/>
              <w:jc w:val="left"/>
            </w:pPr>
            <w:r>
              <w:t xml:space="preserve">2</w:t>
            </w:r>
          </w:p>
        </w:tc>
        <w:tc>
          <w:tcPr/>
          <w:p>
            <w:pPr>
              <w:pStyle w:val="Compact"/>
              <w:jc w:val="left"/>
            </w:pPr>
            <w:r>
              <w:t xml:space="preserve">Design and implementation of a stratified sampling framework for a city-wide economic indicator study. The Statistician developed the sampling methodology, calculated confidence intervals, and validated data collection instruments.</w:t>
            </w:r>
          </w:p>
        </w:tc>
        <w:tc>
          <w:tcPr/>
          <w:p>
            <w:pPr>
              <w:pStyle w:val="Compact"/>
              <w:jc w:val="left"/>
            </w:pPr>
            <w:r>
              <w:t xml:space="preserve">06 Jun – 10 Jun 2025</w:t>
            </w:r>
          </w:p>
        </w:tc>
        <w:tc>
          <w:tcPr/>
          <w:p>
            <w:pPr>
              <w:pStyle w:val="Compact"/>
              <w:jc w:val="left"/>
            </w:pPr>
            <w:r>
              <w:t xml:space="preserve">1,200,000</w:t>
            </w:r>
          </w:p>
        </w:tc>
        <w:tc>
          <w:tcPr/>
          <w:p>
            <w:pPr>
              <w:pStyle w:val="Compact"/>
              <w:jc w:val="left"/>
            </w:pPr>
            <w:r>
              <w:t xml:space="preserve">32</w:t>
            </w:r>
          </w:p>
        </w:tc>
        <w:tc>
          <w:tcPr/>
          <w:p>
            <w:pPr>
              <w:pStyle w:val="Compact"/>
              <w:jc w:val="left"/>
            </w:pPr>
            <w:r>
              <w:t xml:space="preserve">38,400,000</w:t>
            </w:r>
          </w:p>
        </w:tc>
      </w:tr>
      <w:tr>
        <w:tc>
          <w:tcPr/>
          <w:p>
            <w:pPr>
              <w:pStyle w:val="Compact"/>
              <w:jc w:val="left"/>
            </w:pPr>
            <w:r>
              <w:t xml:space="preserve">3</w:t>
            </w:r>
          </w:p>
        </w:tc>
        <w:tc>
          <w:tcPr/>
          <w:p>
            <w:pPr>
              <w:pStyle w:val="Compact"/>
              <w:jc w:val="left"/>
            </w:pPr>
            <w:r>
              <w:t xml:space="preserve">Preparation of a comprehensive statistical report including hypothesis testing, ANOVA, and predictive modeling for the client's quarterly board presentation. All findings were contextualized within the Vietnam Ho Chi Minh City economic landscape.</w:t>
            </w:r>
          </w:p>
        </w:tc>
        <w:tc>
          <w:tcPr/>
          <w:p>
            <w:pPr>
              <w:pStyle w:val="Compact"/>
              <w:jc w:val="left"/>
            </w:pPr>
            <w:r>
              <w:t xml:space="preserve">11 Jun – 13 Jun 2025</w:t>
            </w:r>
          </w:p>
        </w:tc>
        <w:tc>
          <w:tcPr/>
          <w:p>
            <w:pPr>
              <w:pStyle w:val="Compact"/>
              <w:jc w:val="left"/>
            </w:pPr>
            <w:r>
              <w:t xml:space="preserve">1,500,000</w:t>
            </w:r>
          </w:p>
        </w:tc>
        <w:tc>
          <w:tcPr/>
          <w:p>
            <w:pPr>
              <w:pStyle w:val="Compact"/>
              <w:jc w:val="left"/>
            </w:pPr>
            <w:r>
              <w:t xml:space="preserve">24</w:t>
            </w:r>
          </w:p>
        </w:tc>
        <w:tc>
          <w:tcPr/>
          <w:p>
            <w:pPr>
              <w:pStyle w:val="Compact"/>
              <w:jc w:val="left"/>
            </w:pPr>
            <w:r>
              <w:t xml:space="preserve">36,000,000</w:t>
            </w:r>
          </w:p>
        </w:tc>
      </w:tr>
      <w:tr>
        <w:tc>
          <w:tcPr/>
          <w:p>
            <w:pPr>
              <w:pStyle w:val="Compact"/>
              <w:jc w:val="left"/>
            </w:pPr>
            <w:r>
              <w:t xml:space="preserve">4</w:t>
            </w:r>
          </w:p>
        </w:tc>
        <w:tc>
          <w:tcPr/>
          <w:p>
            <w:pPr>
              <w:pStyle w:val="Compact"/>
              <w:jc w:val="left"/>
            </w:pPr>
            <w:r>
              <w:t xml:space="preserve">On-site consultation and training session for the client's internal analytics team on advanced statistical software (R, SPSS) and best practices in data interpretation. Conducted at the client's office in District 3, Vietnam Ho Chi Minh City.</w:t>
            </w:r>
          </w:p>
        </w:tc>
        <w:tc>
          <w:tcPr/>
          <w:p>
            <w:pPr>
              <w:pStyle w:val="Compact"/>
              <w:jc w:val="left"/>
            </w:pPr>
            <w:r>
              <w:t xml:space="preserve">14 Jun 2025</w:t>
            </w:r>
          </w:p>
        </w:tc>
        <w:tc>
          <w:tcPr/>
          <w:p>
            <w:pPr>
              <w:pStyle w:val="Compact"/>
              <w:jc w:val="left"/>
            </w:pPr>
            <w:r>
              <w:t xml:space="preserve">2,000,000</w:t>
            </w:r>
          </w:p>
        </w:tc>
        <w:tc>
          <w:tcPr/>
          <w:p>
            <w:pPr>
              <w:pStyle w:val="Compact"/>
              <w:jc w:val="left"/>
            </w:pPr>
            <w:r>
              <w:t xml:space="preserve">8</w:t>
            </w:r>
          </w:p>
        </w:tc>
        <w:tc>
          <w:tcPr/>
          <w:p>
            <w:pPr>
              <w:pStyle w:val="Compact"/>
              <w:jc w:val="left"/>
            </w:pPr>
            <w:r>
              <w:t xml:space="preserve">16,000,000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138,400,000 VND</w:t>
            </w:r>
          </w:p>
        </w:tc>
      </w:tr>
      <w:tr>
        <w:tc>
          <w:tcPr/>
          <w:p>
            <w:pPr>
              <w:pStyle w:val="Compact"/>
              <w:jc w:val="left"/>
            </w:pPr>
            <w:r>
              <w:t xml:space="preserve">VAT (10%) – Vietnam Ho Chi Minh City</w:t>
            </w:r>
          </w:p>
        </w:tc>
        <w:tc>
          <w:tcPr/>
          <w:p>
            <w:pPr>
              <w:pStyle w:val="Compact"/>
              <w:jc w:val="right"/>
            </w:pPr>
            <w:r>
              <w:t xml:space="preserve">13,840,000 VND</w:t>
            </w:r>
          </w:p>
        </w:tc>
      </w:tr>
      <w:tr>
        <w:tc>
          <w:tcPr/>
          <w:p>
            <w:pPr>
              <w:pStyle w:val="Compact"/>
              <w:jc w:val="left"/>
            </w:pPr>
            <w:r>
              <w:t xml:space="preserve">Service Fee (5%)</w:t>
            </w:r>
          </w:p>
        </w:tc>
        <w:tc>
          <w:tcPr/>
          <w:p>
            <w:pPr>
              <w:pStyle w:val="Compact"/>
              <w:jc w:val="right"/>
            </w:pPr>
            <w:r>
              <w:t xml:space="preserve">6,920,000 VND</w:t>
            </w:r>
          </w:p>
        </w:tc>
      </w:tr>
      <w:tr>
        <w:tc>
          <w:tcPr/>
          <w:p>
            <w:pPr>
              <w:pStyle w:val="Compact"/>
              <w:jc w:val="left"/>
            </w:pPr>
            <w:r>
              <w:t xml:space="preserve">TOTAL AMOUNT DUE</w:t>
            </w:r>
          </w:p>
        </w:tc>
        <w:tc>
          <w:tcPr/>
          <w:p>
            <w:pPr>
              <w:pStyle w:val="Compact"/>
              <w:jc w:val="right"/>
            </w:pPr>
            <w:r>
              <w:t xml:space="preserve">159,160,000 VND</w:t>
            </w:r>
          </w:p>
        </w:tc>
      </w:tr>
    </w:tbl>
    <w:bookmarkStart w:id="24" w:name="invoice-notes-payment-instructions"/>
    <w:p>
      <w:pPr>
        <w:pStyle w:val="Heading3"/>
      </w:pPr>
      <w:r>
        <w:t xml:space="preserve">Invoice Notes &amp; Payment Instructions</w:t>
      </w:r>
    </w:p>
    <w:p>
      <w:pPr>
        <w:pStyle w:val="FirstParagraph"/>
      </w:pPr>
      <w:r>
        <w:t xml:space="preserve">This Invoice is issued in accordance with the professional services agreement dated 20 May 2025 between DataStat Analytics Co., Ltd. and Saigon Market Research Group JSC. All statistical work was performed by a certified Statistician registered with the Vietnam Statistical Association and operating within the jurisdiction of Vietnam Ho Chi Minh City.</w:t>
      </w:r>
    </w:p>
    <w:p>
      <w:pPr>
        <w:pStyle w:val="BodyText"/>
      </w:pPr>
      <w:r>
        <w:rPr>
          <w:bCs/>
          <w:b/>
        </w:rPr>
        <w:t xml:space="preserve">Payment Method:</w:t>
      </w:r>
      <w:r>
        <w:t xml:space="preserve"> </w:t>
      </w:r>
      <w:r>
        <w:t xml:space="preserve">Bank transfer to Account No. 1903 2045 6789 01, Vietcombank, Nguyen Hue Branch, Vietnam Ho Chi Minh City. Account Name: DataStat Analytics Co., Ltd.</w:t>
      </w:r>
    </w:p>
    <w:p>
      <w:pPr>
        <w:pStyle w:val="BodyText"/>
      </w:pPr>
      <w:r>
        <w:rPr>
          <w:bCs/>
          <w:b/>
        </w:rPr>
        <w:t xml:space="preserve">Payment Terms:</w:t>
      </w:r>
      <w:r>
        <w:t xml:space="preserve"> </w:t>
      </w:r>
      <w:r>
        <w:t xml:space="preserve">Full payment is due within 15 calendar days from the date of this Invoice. Late payments will incur a penalty of 0.05% per day as stipulated under Vietnamese commercial law.</w:t>
      </w:r>
    </w:p>
    <w:p>
      <w:pPr>
        <w:pStyle w:val="BodyText"/>
      </w:pPr>
      <w:r>
        <w:rPr>
          <w:bCs/>
          <w:b/>
        </w:rPr>
        <w:t xml:space="preserve">Document Reference:</w:t>
      </w:r>
      <w:r>
        <w:t xml:space="preserve"> </w:t>
      </w:r>
      <w:r>
        <w:t xml:space="preserve">This Invoice (INV-2025-HCM-00472) must be referenced in all correspondence regarding payment or service disputes. A duplicate copy may be requested by contacting the billing department.</w:t>
      </w:r>
    </w:p>
    <w:bookmarkEnd w:id="24"/>
    <w:bookmarkStart w:id="25" w:name="terms-and-conditions"/>
    <w:p>
      <w:pPr>
        <w:pStyle w:val="Heading3"/>
      </w:pPr>
      <w:r>
        <w:t xml:space="preserve">Terms and Conditions</w:t>
      </w:r>
    </w:p>
    <w:p>
      <w:pPr>
        <w:pStyle w:val="FirstParagraph"/>
      </w:pPr>
      <w:r>
        <w:t xml:space="preserve">1. This Invoice represents the final and complete billing for all statistical consulting services rendered by the Statistician during the period specified above. No additional charges will be incurred unless a written amendment to the service agreement is executed by both parties.</w:t>
      </w:r>
    </w:p>
    <w:p>
      <w:pPr>
        <w:pStyle w:val="BodyText"/>
      </w:pPr>
      <w:r>
        <w:t xml:space="preserve">2. All data, models, and analytical outputs delivered under this engagement remain the intellectual property of the client upon full settlement of this Invoice. The Statistician retains the right to reference the project in professional portfolios with client anonymization.</w:t>
      </w:r>
    </w:p>
    <w:p>
      <w:pPr>
        <w:pStyle w:val="BodyText"/>
      </w:pPr>
      <w:r>
        <w:t xml:space="preserve">3. Services were delivered in compliance with the Statistical Law of Vietnam (2015) and all applicable data protection regulations in force in Vietnam Ho Chi Minh City. Confidentiality obligations survive for a period of three (3) years following the completion of services.</w:t>
      </w:r>
    </w:p>
    <w:p>
      <w:pPr>
        <w:pStyle w:val="BodyText"/>
      </w:pPr>
      <w:r>
        <w:t xml:space="preserve">4. Any disputes arising from this Invoice or the underlying services shall be resolved through the People's Court of District 1, Vietnam Ho Chi Minh City, in accordance with Vietnamese civil and commercial law.</w:t>
      </w:r>
    </w:p>
    <w:p>
      <w:pPr>
        <w:pStyle w:val="BodyText"/>
      </w:pPr>
      <w:r>
        <w:t xml:space="preserve">5. This Invoice is valid for a period of ninety (90) days from the date of issue. After this period, the client must request a reissued Invoice to maintain valid tax documentation.</w:t>
      </w:r>
    </w:p>
    <w:bookmarkEnd w:id="25"/>
    <w:p>
      <w:pPr>
        <w:pStyle w:val="BodyText"/>
      </w:pPr>
      <w:r>
        <w:t xml:space="preserve">Thank you for your business. This Invoice was generated by DataStat Analytics Co., Ltd., Vietnam Ho Chi Minh City.</w:t>
      </w:r>
    </w:p>
    <w:p>
      <w:pPr>
        <w:pStyle w:val="BodyText"/>
      </w:pPr>
      <w:r>
        <w:t xml:space="preserve">For inquiries regarding this Invoice or the Statistician's services, please contact billing@datastat-vn.com or call +84 28 3822 4567 (Mon–Fri, 8:00–17:00 ICT).</w:t>
      </w:r>
    </w:p>
    <w:p>
      <w:pPr>
        <w:pStyle w:val="BodyText"/>
      </w:pPr>
      <w:r>
        <w:t xml:space="preserve">© 2025 DataStat Analytics Co., Ltd. | Registered in Vietnam Ho Chi Minh City | Tax Code: 0312345678</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Statistician Services - Vietnam Ho Chi Minh City</dc:title>
  <dc:creator/>
  <dc:language>en</dc:language>
  <cp:keywords/>
  <dcterms:created xsi:type="dcterms:W3CDTF">2026-10-10T08:50:39Z</dcterms:created>
  <dcterms:modified xsi:type="dcterms:W3CDTF">2026-10-10T08:50:39Z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