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Brisbane,</w:t>
      </w:r>
      <w:r>
        <w:t xml:space="preserve"> </w:t>
      </w:r>
      <w:r>
        <w:t xml:space="preserve">Australia</w:t>
      </w:r>
    </w:p>
    <w:bookmarkStart w:id="20" w:name="dr.-james-sterling"/>
    <w:p>
      <w:pPr>
        <w:pStyle w:val="Heading1"/>
      </w:pPr>
      <w:r>
        <w:t xml:space="preserve">Dr. James Sterling</w:t>
      </w:r>
    </w:p>
    <w:p>
      <w:pPr>
        <w:pStyle w:val="FirstParagraph"/>
      </w:pPr>
      <w:r>
        <w:t xml:space="preserve">Consultant General &amp; Laparoscopic Surgeon</w:t>
      </w:r>
    </w:p>
    <w:p>
      <w:pPr>
        <w:pStyle w:val="BodyText"/>
      </w:pPr>
      <w:r>
        <w:t xml:space="preserve">MBBS, FRACS (General Surgery)</w:t>
      </w:r>
    </w:p>
    <w:p>
      <w:pPr>
        <w:pStyle w:val="BodyText"/>
      </w:pPr>
      <w:r>
        <w:t xml:space="preserve">Member: Royal Australasian College of Surgeons</w:t>
      </w:r>
    </w:p>
    <w:p>
      <w:pPr>
        <w:pStyle w:val="BodyText"/>
      </w:pPr>
      <w:r>
        <w:t xml:space="preserve">Level 12, Medical Centre Tower</w:t>
      </w:r>
      <w:r>
        <w:br/>
      </w:r>
      <w:r>
        <w:t xml:space="preserve">123 Queen Street</w:t>
      </w:r>
      <w:r>
        <w:br/>
      </w:r>
      <w:r>
        <w:t xml:space="preserve">Brisbane, QLD 4000</w:t>
      </w:r>
      <w:r>
        <w:br/>
      </w:r>
      <w:r>
        <w:t xml:space="preserve">Australia</w:t>
      </w:r>
    </w:p>
    <w:p>
      <w:pPr>
        <w:pStyle w:val="BodyText"/>
      </w:pPr>
      <w:r>
        <w:t xml:space="preserve">Phone: +61 7 3000 1234 | Email: admin@sterlingsurgery.com.au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INV-2023-8942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Patient Account #99281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Robert Henderson</w:t>
      </w:r>
    </w:p>
    <w:p>
      <w:pPr>
        <w:pStyle w:val="BodyText"/>
      </w:pPr>
      <w:r>
        <w:t xml:space="preserve">45 River Terrace</w:t>
      </w:r>
    </w:p>
    <w:p>
      <w:pPr>
        <w:pStyle w:val="BodyText"/>
      </w:pPr>
      <w:r>
        <w:t xml:space="preserve">New Farm, QLD 4005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Phone: 0412 345 678</w:t>
      </w:r>
    </w:p>
    <w:p>
      <w:pPr>
        <w:pStyle w:val="BodyText"/>
      </w:pPr>
      <w:r>
        <w:t xml:space="preserve">Medicare Number: 1234 567890</w:t>
      </w:r>
    </w:p>
    <w:p>
      <w:pPr>
        <w:pStyle w:val="BodyText"/>
      </w:pPr>
      <w:r>
        <w:t xml:space="preserve">Private Health Fund: Bupa Gold Hospital</w:t>
      </w:r>
    </w:p>
    <w:p>
      <w:pPr>
        <w:pStyle w:val="BodyText"/>
      </w:pPr>
      <w:r>
        <w:t xml:space="preserve">Policy Number: BUP-882910</w:t>
      </w:r>
    </w:p>
    <w:bookmarkEnd w:id="22"/>
    <w:bookmarkStart w:id="23" w:name="procedure-details"/>
    <w:p>
      <w:pPr>
        <w:pStyle w:val="Heading3"/>
      </w:pPr>
      <w:r>
        <w:t xml:space="preserve">PROCEDURE DETAILS:</w:t>
      </w:r>
    </w:p>
    <w:p>
      <w:pPr>
        <w:pStyle w:val="FirstParagraph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15 October 2023</w:t>
      </w:r>
    </w:p>
    <w:p>
      <w:pPr>
        <w:pStyle w:val="BodyText"/>
      </w:pPr>
      <w:r>
        <w:rPr>
          <w:bCs/>
          <w:b/>
        </w:rPr>
        <w:t xml:space="preserve">Facility:</w:t>
      </w:r>
      <w:r>
        <w:t xml:space="preserve"> </w:t>
      </w:r>
      <w:r>
        <w:t xml:space="preserve">Brisbane Private Hospital</w:t>
      </w:r>
    </w:p>
    <w:p>
      <w:pPr>
        <w:pStyle w:val="BodyText"/>
      </w:pPr>
      <w:r>
        <w:rPr>
          <w:bCs/>
          <w:b/>
        </w:rPr>
        <w:t xml:space="preserve">Procedure:</w:t>
      </w:r>
      <w:r>
        <w:t xml:space="preserve"> </w:t>
      </w:r>
      <w:r>
        <w:t xml:space="preserve">Laparoscopic Cholecystectomy</w:t>
      </w:r>
    </w:p>
    <w:p>
      <w:pPr>
        <w:pStyle w:val="BodyText"/>
      </w:pPr>
      <w:r>
        <w:rPr>
          <w:bCs/>
          <w:b/>
        </w:rPr>
        <w:t xml:space="preserve">Surgeon:</w:t>
      </w:r>
      <w:r>
        <w:t xml:space="preserve"> </w:t>
      </w:r>
      <w:r>
        <w:t xml:space="preserve">Dr. James Sterling</w:t>
      </w:r>
    </w:p>
    <w:p>
      <w:pPr>
        <w:pStyle w:val="BodyText"/>
      </w:pPr>
      <w:r>
        <w:rPr>
          <w:bCs/>
          <w:b/>
        </w:rPr>
        <w:t xml:space="preserve">Anesthetist:</w:t>
      </w:r>
      <w:r>
        <w:t xml:space="preserve"> </w:t>
      </w:r>
      <w:r>
        <w:t xml:space="preserve">Dr. Sarah Chen</w:t>
      </w:r>
    </w:p>
    <w:p>
      <w:pPr>
        <w:pStyle w:val="BodyText"/>
      </w:pPr>
      <w:r>
        <w:rPr>
          <w:bCs/>
          <w:b/>
        </w:rPr>
        <w:t xml:space="preserve">Diagnosis:</w:t>
      </w:r>
      <w:r>
        <w:t xml:space="preserve"> </w:t>
      </w:r>
      <w:r>
        <w:t xml:space="preserve">Symptomatic Cholelithiasis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MBS 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Surgeon's Fee - Laparoscopic Cholecystectomy</w:t>
            </w:r>
            <w:r>
              <w:br/>
            </w:r>
            <w:r>
              <w:t xml:space="preserve">Includes pre-operative assessment, surgical procedure, and immediate post-operative care. Performed at Brisbane Private Hospital.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30251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MBS Schedule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Consultation</w:t>
            </w:r>
            <w:r>
              <w:br/>
            </w:r>
            <w:r>
              <w:t xml:space="preserve">Comprehensive surgical assessment, review of imaging (ultrasound), discussion of risks/benefits, and consent process.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Bulk Billed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Follow-Up Consultation</w:t>
            </w:r>
            <w:r>
              <w:br/>
            </w:r>
            <w:r>
              <w:t xml:space="preserve">Wound check, review of pathology results, and discharge planning. Conducted at Queen Street Clinic, Brisbane.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Gap Fee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Pathology Fees (Surgeon's Referral)</w:t>
            </w:r>
            <w:r>
              <w:br/>
            </w:r>
            <w:r>
              <w:t xml:space="preserve">Histological examination of gallbladder tissue.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Third Party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After-Hours Call-Out Fee</w:t>
            </w:r>
            <w:r>
              <w:br/>
            </w:r>
            <w:r>
              <w:t xml:space="preserve">Emergency consultation regarding post-operative complications on 17 October 2023.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(GST Exclusive)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Medicare Rebate (Estimated)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-$1,150.00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Private Health Fund Contribution (Estimated)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PAYABLE BY PATIENT (OUT-OF-POCKET)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$969.00</w:t>
            </w:r>
          </w:p>
        </w:tc>
      </w:tr>
    </w:tbl>
    <w:bookmarkStart w:id="24" w:name="X8575a2c9c26227495824bee60b6b1afe83a3baf"/>
    <w:p>
      <w:pPr>
        <w:pStyle w:val="Heading3"/>
      </w:pPr>
      <w:r>
        <w:t xml:space="preserve">Payment Instructions &amp; Important Information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professional fees charged by the</w:t>
      </w:r>
      <w:r>
        <w:t xml:space="preserve"> </w:t>
      </w:r>
      <w:r>
        <w:rPr>
          <w:bCs/>
          <w:b/>
        </w:rPr>
        <w:t xml:space="preserve">Surgeon</w:t>
      </w:r>
      <w:r>
        <w:t xml:space="preserve">, Dr. James Sterling, for services rendered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Please note that the Medicare rebate and Private Health Fund contributions are estimates based on current schedules and your specific policy level. Actual rebates may vary.</w:t>
      </w:r>
    </w:p>
    <w:p>
      <w:pPr>
        <w:pStyle w:val="BodyText"/>
      </w:pPr>
      <w:r>
        <w:rPr>
          <w:bCs/>
          <w:b/>
        </w:rPr>
        <w:t xml:space="preserve">Payment Methods:</w:t>
      </w:r>
    </w:p>
    <w:p>
      <w:pPr>
        <w:pStyle w:val="BodyText"/>
      </w:pPr>
      <w:r>
        <w:t xml:space="preserve">Payments can be made via direct bank transfer, credit card (Visa/Mastercard), or EFTPOS in person at our Brisbane clinic.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Commonwealth Bank of Australia</w:t>
      </w:r>
      <w:r>
        <w:br/>
      </w:r>
      <w:r>
        <w:t xml:space="preserve">Account Name: Sterling Surgical Practice Pty Ltd</w:t>
      </w:r>
      <w:r>
        <w:br/>
      </w:r>
      <w:r>
        <w:t xml:space="preserve">BSB: 062-000</w:t>
      </w:r>
      <w:r>
        <w:br/>
      </w:r>
      <w:r>
        <w:t xml:space="preserve">Account Number: 12345678</w:t>
      </w:r>
      <w:r>
        <w:br/>
      </w:r>
      <w:r>
        <w:t xml:space="preserve">Reference: INV-2023-8942</w:t>
      </w:r>
    </w:p>
    <w:p>
      <w:pPr>
        <w:pStyle w:val="BodyText"/>
      </w:pPr>
      <w:r>
        <w:rPr>
          <w:bCs/>
          <w:b/>
        </w:rPr>
        <w:t xml:space="preserve">Terms &amp; Conditions:</w:t>
      </w:r>
    </w:p>
    <w:p>
      <w:pPr>
        <w:pStyle w:val="BodyText"/>
      </w:pPr>
      <w:r>
        <w:t xml:space="preserve">1. Payment is due within 30 days of the invoice date.</w:t>
      </w:r>
      <w:r>
        <w:br/>
      </w:r>
      <w:r>
        <w:t xml:space="preserve">2. Late payments may incur interest charges at the rate of 1.5% per month.</w:t>
      </w:r>
      <w:r>
        <w:br/>
      </w:r>
      <w:r>
        <w:t xml:space="preserve">3. This invoice is compliant with the Australian Taxation Office (ATO) requirements for GST registration.</w:t>
      </w:r>
      <w:r>
        <w:br/>
      </w:r>
      <w:r>
        <w:t xml:space="preserve">4. Please retain this document for your personal records and for submission to your health fund if required.</w:t>
      </w:r>
      <w:r>
        <w:br/>
      </w:r>
      <w:r>
        <w:t xml:space="preserve">5. For any queries regarding this invoice or your surgical care, please contact our Brisbane office during business hours (Monday-Friday, 8:30 AM - 5:00 PM AEST).</w:t>
      </w:r>
    </w:p>
    <w:p>
      <w:pPr>
        <w:pStyle w:val="BodyText"/>
      </w:pPr>
      <w:r>
        <w:t xml:space="preserve">Thank you for trusting our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and our team with your healthcare needs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We are committed to providing you with the highest standard of surgical care and administrative support.</w:t>
      </w:r>
    </w:p>
    <w:bookmarkEnd w:id="24"/>
    <w:p>
      <w:pPr>
        <w:pStyle w:val="BodyText"/>
      </w:pPr>
      <w:r>
        <w:t xml:space="preserve">Sterling Surgical Practice Pty Ltd | ABN: 12 345 678 901 | ARSN: 123 456 789</w:t>
      </w:r>
      <w:r>
        <w:br/>
      </w:r>
      <w:r>
        <w:t xml:space="preserve">Registered Medical Practitioner with the Medical Board of Australia</w:t>
      </w:r>
      <w:r>
        <w:br/>
      </w:r>
      <w:r>
        <w:t xml:space="preserve">This document is a valid tax invoice under Australian law.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Brisbane, Australia</dc:title>
  <dc:creator/>
  <dc:language>en</dc:language>
  <cp:keywords/>
  <dcterms:created xsi:type="dcterms:W3CDTF">2026-10-10T02:34:56Z</dcterms:created>
  <dcterms:modified xsi:type="dcterms:W3CDTF">2026-10-10T02:34:56Z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