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Medical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Surgeon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Sydney,</w:t>
      </w:r>
      <w:r>
        <w:t xml:space="preserve"> </w:t>
      </w:r>
      <w:r>
        <w:t xml:space="preserve">Australia</w:t>
      </w:r>
    </w:p>
    <w:bookmarkStart w:id="20" w:name="dr.-alexander-thorne-mbbs-fracs"/>
    <w:p>
      <w:pPr>
        <w:pStyle w:val="Heading1"/>
      </w:pPr>
      <w:r>
        <w:t xml:space="preserve">Dr. Alexander Thorne, MBBS, FRACS</w:t>
      </w:r>
    </w:p>
    <w:p>
      <w:pPr>
        <w:pStyle w:val="FirstParagraph"/>
      </w:pPr>
      <w:r>
        <w:t xml:space="preserve">Consultant General &amp; Laparoscopic Surgeon</w:t>
      </w:r>
    </w:p>
    <w:p>
      <w:pPr>
        <w:pStyle w:val="BodyText"/>
      </w:pPr>
      <w:r>
        <w:t xml:space="preserve">Level 12, Medical Centre Tower</w:t>
      </w:r>
    </w:p>
    <w:p>
      <w:pPr>
        <w:pStyle w:val="BodyText"/>
      </w:pPr>
      <w:r>
        <w:t xml:space="preserve">100 George Street, Sydney NSW 2000</w:t>
      </w:r>
    </w:p>
    <w:p>
      <w:pPr>
        <w:pStyle w:val="BodyText"/>
      </w:pPr>
      <w:r>
        <w:t xml:space="preserve">Australia</w:t>
      </w:r>
    </w:p>
    <w:p>
      <w:pPr>
        <w:pStyle w:val="BodyText"/>
      </w:pPr>
      <w:r>
        <w:t xml:space="preserve">Phone: +61 2 9555 0123</w:t>
      </w:r>
    </w:p>
    <w:p>
      <w:pPr>
        <w:pStyle w:val="BodyText"/>
      </w:pPr>
      <w:r>
        <w:t xml:space="preserve">Email: admin@thornesurgery.com.au</w:t>
      </w:r>
    </w:p>
    <w:p>
      <w:pPr>
        <w:pStyle w:val="BodyText"/>
      </w:pPr>
      <w:r>
        <w:t xml:space="preserve">ABN: 12 345 678 901</w:t>
      </w:r>
    </w:p>
    <w:p>
      <w:pPr>
        <w:pStyle w:val="BodyText"/>
      </w:pPr>
      <w:r>
        <w:t xml:space="preserve">Medical Board Registration: 1234567890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INV-2023-8942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24 October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24 November 2023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Patient File #PT-998877</w:t>
      </w:r>
    </w:p>
    <w:bookmarkEnd w:id="21"/>
    <w:bookmarkStart w:id="22" w:name="billed-to-patient"/>
    <w:p>
      <w:pPr>
        <w:pStyle w:val="Heading3"/>
      </w:pPr>
      <w:r>
        <w:t xml:space="preserve">Billed To (Patient)</w:t>
      </w:r>
    </w:p>
    <w:p>
      <w:pPr>
        <w:pStyle w:val="FirstParagraph"/>
      </w:pPr>
      <w:r>
        <w:rPr>
          <w:bCs/>
          <w:b/>
        </w:rPr>
        <w:t xml:space="preserve">Mr. James Robert Wilson</w:t>
      </w:r>
    </w:p>
    <w:p>
      <w:pPr>
        <w:pStyle w:val="BodyText"/>
      </w:pPr>
      <w:r>
        <w:t xml:space="preserve">42 Harbour View Drive</w:t>
      </w:r>
    </w:p>
    <w:p>
      <w:pPr>
        <w:pStyle w:val="BodyText"/>
      </w:pPr>
      <w:r>
        <w:t xml:space="preserve">Manly, NSW 2095</w:t>
      </w:r>
    </w:p>
    <w:p>
      <w:pPr>
        <w:pStyle w:val="BodyText"/>
      </w:pPr>
      <w:r>
        <w:t xml:space="preserve">Sydney, Australia</w:t>
      </w:r>
    </w:p>
    <w:p>
      <w:pPr>
        <w:pStyle w:val="BodyText"/>
      </w:pPr>
      <w:r>
        <w:t xml:space="preserve">Medicare Card No: 1234 5678 9012</w:t>
      </w:r>
    </w:p>
    <w:p>
      <w:pPr>
        <w:pStyle w:val="BodyText"/>
      </w:pPr>
      <w:r>
        <w:t xml:space="preserve">Private Health Fund: Bupa Gold</w:t>
      </w:r>
    </w:p>
    <w:p>
      <w:pPr>
        <w:pStyle w:val="BodyText"/>
      </w:pPr>
      <w:r>
        <w:t xml:space="preserve">Policy Number: BUP-99887766</w:t>
      </w:r>
    </w:p>
    <w:bookmarkEnd w:id="22"/>
    <w:bookmarkStart w:id="23" w:name="bill-to-private-health-fund"/>
    <w:p>
      <w:pPr>
        <w:pStyle w:val="Heading3"/>
      </w:pPr>
      <w:r>
        <w:t xml:space="preserve">Bill To (Private Health Fund)</w:t>
      </w:r>
    </w:p>
    <w:p>
      <w:pPr>
        <w:pStyle w:val="FirstParagraph"/>
      </w:pPr>
      <w:r>
        <w:rPr>
          <w:bCs/>
          <w:b/>
        </w:rPr>
        <w:t xml:space="preserve">Bupa Private Health Insurance</w:t>
      </w:r>
    </w:p>
    <w:p>
      <w:pPr>
        <w:pStyle w:val="BodyText"/>
      </w:pPr>
      <w:r>
        <w:t xml:space="preserve">Claims Department</w:t>
      </w:r>
    </w:p>
    <w:p>
      <w:pPr>
        <w:pStyle w:val="BodyText"/>
      </w:pPr>
      <w:r>
        <w:t xml:space="preserve">GPO Box 1000</w:t>
      </w:r>
    </w:p>
    <w:p>
      <w:pPr>
        <w:pStyle w:val="BodyText"/>
      </w:pPr>
      <w:r>
        <w:t xml:space="preserve">Sydney NSW 2001</w:t>
      </w:r>
    </w:p>
    <w:p>
      <w:pPr>
        <w:pStyle w:val="BodyText"/>
      </w:pPr>
      <w:r>
        <w:t xml:space="preserve">Australia</w:t>
      </w:r>
    </w:p>
    <w:p>
      <w:pPr>
        <w:pStyle w:val="BodyText"/>
      </w:pPr>
      <w:r>
        <w:rPr>
          <w:iCs/>
          <w:i/>
        </w:rPr>
        <w:t xml:space="preserve">Note: Please remit payment directly to the Surgeon's bank account detailed below.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Surgical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MBS 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Fee (AUD)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GST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Pre-operative Surgical Consultation</w:t>
            </w:r>
            <w:r>
              <w:br/>
            </w:r>
            <w:r>
              <w:t xml:space="preserve">Comprehensive assessment of patient history, physical examination, and surgical planning for elective procedure. Includes discussion of risks, benefits, and alternatives in accordance with Australian medical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Laparoscopic Cholecystectomy</w:t>
            </w:r>
            <w:r>
              <w:br/>
            </w:r>
            <w:r>
              <w:t xml:space="preserve">Surgical removal of the gallbladder via minimally invasive laparoscopic technique. Performed at Royal North Shore Hospital, Sydney. Includes surgical time, technical skill, and intra-operative decision making.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30168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General Anaesthesia Supervision</w:t>
            </w:r>
            <w:r>
              <w:br/>
            </w:r>
            <w:r>
              <w:t xml:space="preserve">Coordination with anaesthetist for safe administration of anaesthesia during the surgical procedure.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N/A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Post-operative Ward Visit (Day 1)</w:t>
            </w:r>
            <w:r>
              <w:br/>
            </w:r>
            <w:r>
              <w:t xml:space="preserve">Clinical review of patient condition, wound inspection, and management of post-surgical pain and recovery protocols.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Post-operative Follow-up Consultation</w:t>
            </w:r>
            <w:r>
              <w:br/>
            </w:r>
            <w:r>
              <w:t xml:space="preserve">Review of surgical outcome, suture removal (if applicable), and clearance for return to normal activities. Conducted at Sydney Private Clinic.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Medical Report for Insurance</w:t>
            </w:r>
            <w:r>
              <w:br/>
            </w:r>
            <w:r>
              <w:t xml:space="preserve">Detailed clinical report outlining the necessity of the surgery and outcome for private health fund claims processing.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N/A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$15.00</w:t>
            </w:r>
          </w:p>
        </w:tc>
      </w:tr>
    </w:tbl>
    <w:p>
      <w:pPr>
        <w:pStyle w:val="BodyText"/>
      </w:pPr>
      <w:r>
        <w:t xml:space="preserve">Subtotal (GST Exempt Medical Services):</w:t>
      </w:r>
      <w:r>
        <w:t xml:space="preserve"> </w:t>
      </w:r>
      <w:r>
        <w:t xml:space="preserve">$4,150.00</w:t>
      </w:r>
    </w:p>
    <w:p>
      <w:pPr>
        <w:pStyle w:val="BodyText"/>
      </w:pPr>
      <w:r>
        <w:t xml:space="preserve">GST (10% on Admin/Report Fees):</w:t>
      </w:r>
      <w:r>
        <w:t xml:space="preserve"> </w:t>
      </w:r>
      <w:r>
        <w:t xml:space="preserve">$15.00</w:t>
      </w:r>
    </w:p>
    <w:p>
      <w:pPr>
        <w:pStyle w:val="BodyText"/>
      </w:pPr>
      <w:r>
        <w:t xml:space="preserve">TOTAL AMOUNT DUE (AUD):</w:t>
      </w:r>
      <w:r>
        <w:t xml:space="preserve"> </w:t>
      </w:r>
      <w:r>
        <w:t xml:space="preserve">$4,165.00</w:t>
      </w:r>
    </w:p>
    <w:bookmarkStart w:id="24" w:name="payment-instructions"/>
    <w:p>
      <w:pPr>
        <w:pStyle w:val="Heading4"/>
      </w:pPr>
      <w:r>
        <w:t xml:space="preserve">Payment Instructions</w:t>
      </w:r>
    </w:p>
    <w:p>
      <w:pPr>
        <w:pStyle w:val="FirstParagraph"/>
      </w:pPr>
      <w:r>
        <w:t xml:space="preserve">Please make all payments in Australian Dollars (AUD). Payments can be made via direct bank transfer or credit card.</w:t>
      </w:r>
    </w:p>
    <w:p>
      <w:pPr>
        <w:pStyle w:val="BodyText"/>
      </w:pPr>
      <w:r>
        <w:rPr>
          <w:bCs/>
          <w:b/>
        </w:rPr>
        <w:t xml:space="preserve">Bank Transfer Details:</w:t>
      </w:r>
    </w:p>
    <w:p>
      <w:pPr>
        <w:pStyle w:val="BodyText"/>
      </w:pPr>
      <w:r>
        <w:t xml:space="preserve">Bank: Commonwealth Bank of Australia</w:t>
      </w:r>
    </w:p>
    <w:p>
      <w:pPr>
        <w:pStyle w:val="BodyText"/>
      </w:pPr>
      <w:r>
        <w:t xml:space="preserve">BSB: 062-000</w:t>
      </w:r>
    </w:p>
    <w:p>
      <w:pPr>
        <w:pStyle w:val="BodyText"/>
      </w:pPr>
      <w:r>
        <w:t xml:space="preserve">Account Name: Dr. A. Thorne Surgical Trust Account</w:t>
      </w:r>
    </w:p>
    <w:p>
      <w:pPr>
        <w:pStyle w:val="BodyText"/>
      </w:pPr>
      <w:r>
        <w:t xml:space="preserve">Account Number: 1234 5678</w:t>
      </w:r>
    </w:p>
    <w:p>
      <w:pPr>
        <w:pStyle w:val="BodyText"/>
      </w:pPr>
      <w:r>
        <w:t xml:space="preserve">Please quote Invoice Number</w:t>
      </w:r>
      <w:r>
        <w:t xml:space="preserve"> </w:t>
      </w:r>
      <w:r>
        <w:rPr>
          <w:bCs/>
          <w:b/>
        </w:rPr>
        <w:t xml:space="preserve">INV-2023-8942</w:t>
      </w:r>
      <w:r>
        <w:t xml:space="preserve"> </w:t>
      </w:r>
      <w:r>
        <w:t xml:space="preserve">in the payment reference.</w:t>
      </w:r>
    </w:p>
    <w:bookmarkEnd w:id="24"/>
    <w:bookmarkStart w:id="25" w:name="terms-and-conditions"/>
    <w:p>
      <w:pPr>
        <w:pStyle w:val="Heading4"/>
      </w:pPr>
      <w:r>
        <w:t xml:space="preserve">Terms and Conditions</w:t>
      </w:r>
    </w:p>
    <w:p>
      <w:pPr>
        <w:pStyle w:val="FirstParagraph"/>
      </w:pPr>
      <w:r>
        <w:t xml:space="preserve">1.</w:t>
      </w:r>
      <w:r>
        <w:t xml:space="preserve"> </w:t>
      </w:r>
      <w:r>
        <w:rPr>
          <w:bCs/>
          <w:b/>
        </w:rPr>
        <w:t xml:space="preserve">Medicare Benefits:</w:t>
      </w:r>
      <w:r>
        <w:t xml:space="preserve"> </w:t>
      </w:r>
      <w:r>
        <w:t xml:space="preserve">This invoice reflects the surgeon's fee. Medicare rebates may apply to eligible services. Please present this invoice to Medicare or your private health fund for claim processing.</w:t>
      </w:r>
    </w:p>
    <w:p>
      <w:pPr>
        <w:pStyle w:val="BodyText"/>
      </w:pPr>
      <w:r>
        <w:t xml:space="preserve">2.</w:t>
      </w:r>
      <w:r>
        <w:t xml:space="preserve"> </w:t>
      </w:r>
      <w:r>
        <w:rPr>
          <w:bCs/>
          <w:b/>
        </w:rPr>
        <w:t xml:space="preserve">Out-of-Pocket Expenses:</w:t>
      </w:r>
      <w:r>
        <w:t xml:space="preserve"> </w:t>
      </w:r>
      <w:r>
        <w:t xml:space="preserve">The patient is responsible for any gap fees between the surgeon's fee and the Medicare/private health fund rebate.</w:t>
      </w:r>
    </w:p>
    <w:p>
      <w:pPr>
        <w:pStyle w:val="BodyText"/>
      </w:pPr>
      <w:r>
        <w:t xml:space="preserve">3.</w:t>
      </w:r>
      <w:r>
        <w:t xml:space="preserve"> </w:t>
      </w:r>
      <w:r>
        <w:rPr>
          <w:bCs/>
          <w:b/>
        </w:rPr>
        <w:t xml:space="preserve">Due Date:</w:t>
      </w:r>
      <w:r>
        <w:t xml:space="preserve"> </w:t>
      </w:r>
      <w:r>
        <w:t xml:space="preserve">Payment is due within 30 days of the invoice date. Late payments may incur interest charges in accordance with Australian consumer law.</w:t>
      </w:r>
    </w:p>
    <w:p>
      <w:pPr>
        <w:pStyle w:val="BodyText"/>
      </w:pPr>
      <w:r>
        <w:t xml:space="preserve">4.</w:t>
      </w:r>
      <w:r>
        <w:t xml:space="preserve"> </w:t>
      </w:r>
      <w:r>
        <w:rPr>
          <w:bCs/>
          <w:b/>
        </w:rPr>
        <w:t xml:space="preserve">Disputes:</w:t>
      </w:r>
      <w:r>
        <w:t xml:space="preserve"> </w:t>
      </w:r>
      <w:r>
        <w:t xml:space="preserve">Any disputes regarding this invoice must be raised in writing within 14 days of receipt.</w:t>
      </w:r>
    </w:p>
    <w:p>
      <w:pPr>
        <w:pStyle w:val="BodyText"/>
      </w:pPr>
      <w:r>
        <w:t xml:space="preserve">5.</w:t>
      </w:r>
      <w:r>
        <w:t xml:space="preserve"> </w:t>
      </w:r>
      <w:r>
        <w:rPr>
          <w:bCs/>
          <w:b/>
        </w:rPr>
        <w:t xml:space="preserve">Privacy:</w:t>
      </w:r>
      <w:r>
        <w:t xml:space="preserve"> </w:t>
      </w:r>
      <w:r>
        <w:t xml:space="preserve">Patient information is handled in strict accordance with the Privacy Act 1988 (Cth) and Australian Privacy Principles.</w:t>
      </w:r>
    </w:p>
    <w:bookmarkEnd w:id="25"/>
    <w:p>
      <w:pPr>
        <w:pStyle w:val="BodyText"/>
      </w:pPr>
      <w:r>
        <w:rPr>
          <w:bCs/>
          <w:b/>
        </w:rPr>
        <w:t xml:space="preserve">Authorized By:</w:t>
      </w:r>
    </w:p>
    <w:p>
      <w:pPr>
        <w:pStyle w:val="BodyText"/>
      </w:pPr>
      <w:r>
        <w:t xml:space="preserve">Dr. Alexander Thorne</w:t>
      </w:r>
    </w:p>
    <w:p>
      <w:pPr>
        <w:pStyle w:val="BodyText"/>
      </w:pPr>
      <w:r>
        <w:t xml:space="preserve">Consultant Surgeon</w:t>
      </w:r>
    </w:p>
    <w:p>
      <w:pPr>
        <w:pStyle w:val="BodyText"/>
      </w:pPr>
      <w:r>
        <w:rPr>
          <w:bCs/>
          <w:b/>
        </w:rPr>
        <w:t xml:space="preserve">Patient Acknowledgement:</w:t>
      </w:r>
    </w:p>
    <w:p>
      <w:pPr>
        <w:pStyle w:val="BodyText"/>
      </w:pPr>
      <w:r>
        <w:t xml:space="preserve">I acknowledge receipt of this invoice and understand my financial obligations.</w:t>
      </w:r>
    </w:p>
    <w:p>
      <w:pPr>
        <w:pStyle w:val="BodyText"/>
      </w:pPr>
      <w:r>
        <w:t xml:space="preserve">Signature: __________________________</w:t>
      </w:r>
    </w:p>
    <w:p>
      <w:pPr>
        <w:pStyle w:val="BodyText"/>
      </w:pPr>
      <w:r>
        <w:t xml:space="preserve">Thank you for choosing our surgical services in Sydney, Australia.</w:t>
      </w:r>
    </w:p>
    <w:p>
      <w:pPr>
        <w:pStyle w:val="BodyText"/>
      </w:pPr>
      <w:r>
        <w:t xml:space="preserve">This is a computer-generated invoice and does not require a physical signature.</w:t>
      </w:r>
    </w:p>
    <w:p>
      <w:pPr>
        <w:pStyle w:val="BodyText"/>
      </w:pPr>
      <w:r>
        <w:t xml:space="preserve">© 2023 Dr. Alexander Thorne Surgical Practice.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 Invoice - Surgeon Services - Sydney, Australia</dc:title>
  <dc:creator/>
  <dc:language>en</dc:language>
  <cp:keywords/>
  <dcterms:created xsi:type="dcterms:W3CDTF">2026-10-10T02:34:02Z</dcterms:created>
  <dcterms:modified xsi:type="dcterms:W3CDTF">2026-10-10T02:34:02Z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