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Invoice</w:t>
      </w:r>
      <w:r>
        <w:t xml:space="preserve"> </w:t>
      </w:r>
      <w:r>
        <w:t xml:space="preserve">-</w:t>
      </w:r>
      <w:r>
        <w:t xml:space="preserve"> </w:t>
      </w:r>
      <w:r>
        <w:t xml:space="preserve">Surgical</w:t>
      </w:r>
      <w:r>
        <w:t xml:space="preserve"> </w:t>
      </w:r>
      <w:r>
        <w:t xml:space="preserve">Services</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20" w:name="dr.-carlos-eduardo-mendes"/>
    <w:p>
      <w:pPr>
        <w:pStyle w:val="Heading1"/>
      </w:pPr>
      <w:r>
        <w:t xml:space="preserve">Dr. Carlos Eduardo Mendes</w:t>
      </w:r>
    </w:p>
    <w:p>
      <w:pPr>
        <w:pStyle w:val="FirstParagraph"/>
      </w:pPr>
      <w:r>
        <w:t xml:space="preserve">Specialist Surgeon - CRM-RJ 78945</w:t>
      </w:r>
    </w:p>
    <w:p>
      <w:pPr>
        <w:pStyle w:val="BodyText"/>
      </w:pPr>
      <w:r>
        <w:t xml:space="preserve">Av. Atlântica, 1702 - Copacabana</w:t>
      </w:r>
    </w:p>
    <w:p>
      <w:pPr>
        <w:pStyle w:val="BodyText"/>
      </w:pPr>
      <w:r>
        <w:t xml:space="preserve">Rio de Janeiro, RJ - 22021-001</w:t>
      </w:r>
    </w:p>
    <w:p>
      <w:pPr>
        <w:pStyle w:val="BodyText"/>
      </w:pPr>
      <w:r>
        <w:t xml:space="preserve">Brazil</w:t>
      </w:r>
    </w:p>
    <w:p>
      <w:pPr>
        <w:pStyle w:val="BodyText"/>
      </w:pPr>
      <w:r>
        <w:t xml:space="preserve">Phone: +55 (21) 3245-6789</w:t>
      </w:r>
    </w:p>
    <w:p>
      <w:pPr>
        <w:pStyle w:val="BodyText"/>
      </w:pPr>
      <w:r>
        <w:t xml:space="preserve">Email: dr.carlos.mendes@clinica.com.br</w:t>
      </w:r>
    </w:p>
    <w:p>
      <w:pPr>
        <w:pStyle w:val="BodyText"/>
      </w:pPr>
      <w:r>
        <w:t xml:space="preserve">CNPJ: 12.345.678/0001-90</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INV-2023-0456</w:t>
      </w:r>
    </w:p>
    <w:p>
      <w:pPr>
        <w:pStyle w:val="BodyText"/>
      </w:pPr>
      <w:r>
        <w:rPr>
          <w:bCs/>
          <w:b/>
        </w:rPr>
        <w:t xml:space="preserve">Date:</w:t>
      </w:r>
      <w:r>
        <w:t xml:space="preserve"> </w:t>
      </w:r>
      <w:r>
        <w:t xml:space="preserve">November 15, 2023</w:t>
      </w:r>
    </w:p>
    <w:p>
      <w:pPr>
        <w:pStyle w:val="BodyText"/>
      </w:pPr>
      <w:r>
        <w:rPr>
          <w:bCs/>
          <w:b/>
        </w:rPr>
        <w:t xml:space="preserve">Due Date:</w:t>
      </w:r>
      <w:r>
        <w:t xml:space="preserve"> </w:t>
      </w:r>
      <w:r>
        <w:t xml:space="preserve">December 15, 2023</w:t>
      </w:r>
    </w:p>
    <w:p>
      <w:pPr>
        <w:pStyle w:val="BodyText"/>
      </w:pPr>
      <w:r>
        <w:rPr>
          <w:bCs/>
          <w:b/>
        </w:rPr>
        <w:t xml:space="preserve">Payment Terms:</w:t>
      </w:r>
      <w:r>
        <w:t xml:space="preserve"> </w:t>
      </w:r>
      <w:r>
        <w:t xml:space="preserve">Net 30</w:t>
      </w:r>
    </w:p>
    <w:bookmarkEnd w:id="21"/>
    <w:bookmarkStart w:id="22" w:name="billed-to"/>
    <w:p>
      <w:pPr>
        <w:pStyle w:val="Heading3"/>
      </w:pPr>
      <w:r>
        <w:t xml:space="preserve">Billed To:</w:t>
      </w:r>
    </w:p>
    <w:p>
      <w:pPr>
        <w:pStyle w:val="FirstParagraph"/>
      </w:pPr>
      <w:r>
        <w:rPr>
          <w:bCs/>
          <w:b/>
        </w:rPr>
        <w:t xml:space="preserve">Patient Name:</w:t>
      </w:r>
      <w:r>
        <w:t xml:space="preserve"> </w:t>
      </w:r>
      <w:r>
        <w:t xml:space="preserve">Maria Silva Santos</w:t>
      </w:r>
    </w:p>
    <w:p>
      <w:pPr>
        <w:pStyle w:val="BodyText"/>
      </w:pPr>
      <w:r>
        <w:rPr>
          <w:bCs/>
          <w:b/>
        </w:rPr>
        <w:t xml:space="preserve">CPF:</w:t>
      </w:r>
      <w:r>
        <w:t xml:space="preserve"> </w:t>
      </w:r>
      <w:r>
        <w:t xml:space="preserve">123.456.789-00</w:t>
      </w:r>
    </w:p>
    <w:p>
      <w:pPr>
        <w:pStyle w:val="BodyText"/>
      </w:pPr>
      <w:r>
        <w:rPr>
          <w:bCs/>
          <w:b/>
        </w:rPr>
        <w:t xml:space="preserve">Address:</w:t>
      </w:r>
      <w:r>
        <w:t xml:space="preserve"> </w:t>
      </w:r>
      <w:r>
        <w:t xml:space="preserve">Rua das Flores, 456 - Apt 102</w:t>
      </w:r>
    </w:p>
    <w:p>
      <w:pPr>
        <w:pStyle w:val="BodyText"/>
      </w:pPr>
      <w:r>
        <w:rPr>
          <w:bCs/>
          <w:b/>
        </w:rPr>
        <w:t xml:space="preserve">Neighborhood:</w:t>
      </w:r>
      <w:r>
        <w:t xml:space="preserve"> </w:t>
      </w:r>
      <w:r>
        <w:t xml:space="preserve">Leblon</w:t>
      </w:r>
    </w:p>
    <w:p>
      <w:pPr>
        <w:pStyle w:val="BodyText"/>
      </w:pPr>
      <w:r>
        <w:rPr>
          <w:bCs/>
          <w:b/>
        </w:rPr>
        <w:t xml:space="preserve">City:</w:t>
      </w:r>
      <w:r>
        <w:t xml:space="preserve"> </w:t>
      </w:r>
      <w:r>
        <w:t xml:space="preserve">Rio de Janeiro, RJ - 22430-000</w:t>
      </w:r>
    </w:p>
    <w:p>
      <w:pPr>
        <w:pStyle w:val="BodyText"/>
      </w:pPr>
      <w:r>
        <w:rPr>
          <w:bCs/>
          <w:b/>
        </w:rPr>
        <w:t xml:space="preserve">Country:</w:t>
      </w:r>
      <w:r>
        <w:t xml:space="preserve"> </w:t>
      </w:r>
      <w:r>
        <w:t xml:space="preserve">Brazil</w:t>
      </w:r>
    </w:p>
    <w:p>
      <w:pPr>
        <w:pStyle w:val="BodyText"/>
      </w:pPr>
      <w:r>
        <w:rPr>
          <w:bCs/>
          <w:b/>
        </w:rPr>
        <w:t xml:space="preserve">Phone:</w:t>
      </w:r>
      <w:r>
        <w:t xml:space="preserve"> </w:t>
      </w:r>
      <w:r>
        <w:t xml:space="preserve">+55 (21) 98765-4321</w:t>
      </w:r>
    </w:p>
    <w:p>
      <w:pPr>
        <w:pStyle w:val="BodyText"/>
      </w:pPr>
      <w:r>
        <w:rPr>
          <w:bCs/>
          <w:b/>
        </w:rPr>
        <w:t xml:space="preserve">Email:</w:t>
      </w:r>
      <w:r>
        <w:t xml:space="preserve"> </w:t>
      </w:r>
      <w:r>
        <w:t xml:space="preserve">maria.silva@email.com</w:t>
      </w:r>
    </w:p>
    <w:p>
      <w:pPr>
        <w:pStyle w:val="BodyText"/>
      </w:pPr>
      <w:r>
        <w:rPr>
          <w:bCs/>
          <w:b/>
        </w:rPr>
        <w:t xml:space="preserve">Insurance Provider:</w:t>
      </w:r>
      <w:r>
        <w:t xml:space="preserve"> </w:t>
      </w:r>
      <w:r>
        <w:t xml:space="preserve">Amil Saúde</w:t>
      </w:r>
    </w:p>
    <w:p>
      <w:pPr>
        <w:pStyle w:val="BodyText"/>
      </w:pPr>
      <w:r>
        <w:rPr>
          <w:bCs/>
          <w:b/>
        </w:rPr>
        <w:t xml:space="preserve">Policy Number:</w:t>
      </w:r>
      <w:r>
        <w:t xml:space="preserve"> </w:t>
      </w:r>
      <w:r>
        <w:t xml:space="preserve">AM-987654321</w:t>
      </w:r>
    </w:p>
    <w:bookmarkEnd w:id="22"/>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Pre-operative Consultation and Evaluation</w:t>
            </w:r>
          </w:p>
        </w:tc>
        <w:tc>
          <w:tcPr/>
          <w:p>
            <w:pPr>
              <w:pStyle w:val="Compact"/>
              <w:jc w:val="left"/>
            </w:pPr>
            <w:r>
              <w:t xml:space="preserve">1</w:t>
            </w:r>
          </w:p>
        </w:tc>
        <w:tc>
          <w:tcPr/>
          <w:p>
            <w:pPr>
              <w:pStyle w:val="Compact"/>
              <w:jc w:val="left"/>
            </w:pPr>
            <w:r>
              <w:t xml:space="preserve">R$ 450.00</w:t>
            </w:r>
          </w:p>
        </w:tc>
        <w:tc>
          <w:tcPr/>
          <w:p>
            <w:pPr>
              <w:pStyle w:val="Compact"/>
              <w:jc w:val="left"/>
            </w:pPr>
            <w:r>
              <w:t xml:space="preserve">R$ 450.00</w:t>
            </w:r>
          </w:p>
        </w:tc>
      </w:tr>
      <w:tr>
        <w:tc>
          <w:tcPr/>
          <w:p>
            <w:pPr>
              <w:pStyle w:val="Compact"/>
              <w:jc w:val="left"/>
            </w:pPr>
            <w:r>
              <w:t xml:space="preserve">Surgical Procedure: Laparoscopic Cholecystectomy</w:t>
            </w:r>
          </w:p>
        </w:tc>
        <w:tc>
          <w:tcPr/>
          <w:p>
            <w:pPr>
              <w:pStyle w:val="Compact"/>
              <w:jc w:val="left"/>
            </w:pPr>
            <w:r>
              <w:t xml:space="preserve">1</w:t>
            </w:r>
          </w:p>
        </w:tc>
        <w:tc>
          <w:tcPr/>
          <w:p>
            <w:pPr>
              <w:pStyle w:val="Compact"/>
              <w:jc w:val="left"/>
            </w:pPr>
            <w:r>
              <w:t xml:space="preserve">R$ 8,500.00</w:t>
            </w:r>
          </w:p>
        </w:tc>
        <w:tc>
          <w:tcPr/>
          <w:p>
            <w:pPr>
              <w:pStyle w:val="Compact"/>
              <w:jc w:val="left"/>
            </w:pPr>
            <w:r>
              <w:t xml:space="preserve">R$ 8,500.00</w:t>
            </w:r>
          </w:p>
        </w:tc>
      </w:tr>
      <w:tr>
        <w:tc>
          <w:tcPr/>
          <w:p>
            <w:pPr>
              <w:pStyle w:val="Compact"/>
              <w:jc w:val="left"/>
            </w:pPr>
            <w:r>
              <w:t xml:space="preserve">Anesthesia Services (General Anesthesia)</w:t>
            </w:r>
          </w:p>
        </w:tc>
        <w:tc>
          <w:tcPr/>
          <w:p>
            <w:pPr>
              <w:pStyle w:val="Compact"/>
              <w:jc w:val="left"/>
            </w:pPr>
            <w:r>
              <w:t xml:space="preserve">1</w:t>
            </w:r>
          </w:p>
        </w:tc>
        <w:tc>
          <w:tcPr/>
          <w:p>
            <w:pPr>
              <w:pStyle w:val="Compact"/>
              <w:jc w:val="left"/>
            </w:pPr>
            <w:r>
              <w:t xml:space="preserve">R$ 2,200.00</w:t>
            </w:r>
          </w:p>
        </w:tc>
        <w:tc>
          <w:tcPr/>
          <w:p>
            <w:pPr>
              <w:pStyle w:val="Compact"/>
              <w:jc w:val="left"/>
            </w:pPr>
            <w:r>
              <w:t xml:space="preserve">R$ 2,200.00</w:t>
            </w:r>
          </w:p>
        </w:tc>
      </w:tr>
      <w:tr>
        <w:tc>
          <w:tcPr/>
          <w:p>
            <w:pPr>
              <w:pStyle w:val="Compact"/>
              <w:jc w:val="left"/>
            </w:pPr>
            <w:r>
              <w:t xml:space="preserve">Hospital Stay - Private Room (2 nights)</w:t>
            </w:r>
          </w:p>
        </w:tc>
        <w:tc>
          <w:tcPr/>
          <w:p>
            <w:pPr>
              <w:pStyle w:val="Compact"/>
              <w:jc w:val="left"/>
            </w:pPr>
            <w:r>
              <w:t xml:space="preserve">2</w:t>
            </w:r>
          </w:p>
        </w:tc>
        <w:tc>
          <w:tcPr/>
          <w:p>
            <w:pPr>
              <w:pStyle w:val="Compact"/>
              <w:jc w:val="left"/>
            </w:pPr>
            <w:r>
              <w:t xml:space="preserve">R$ 1,800.00</w:t>
            </w:r>
          </w:p>
        </w:tc>
        <w:tc>
          <w:tcPr/>
          <w:p>
            <w:pPr>
              <w:pStyle w:val="Compact"/>
              <w:jc w:val="left"/>
            </w:pPr>
            <w:r>
              <w:t xml:space="preserve">R$ 3,600.00</w:t>
            </w:r>
          </w:p>
        </w:tc>
      </w:tr>
      <w:tr>
        <w:tc>
          <w:tcPr/>
          <w:p>
            <w:pPr>
              <w:pStyle w:val="Compact"/>
              <w:jc w:val="left"/>
            </w:pPr>
            <w:r>
              <w:t xml:space="preserve">Post-operative Follow-up Consultations (3 sessions)</w:t>
            </w:r>
          </w:p>
        </w:tc>
        <w:tc>
          <w:tcPr/>
          <w:p>
            <w:pPr>
              <w:pStyle w:val="Compact"/>
              <w:jc w:val="left"/>
            </w:pPr>
            <w:r>
              <w:t xml:space="preserve">3</w:t>
            </w:r>
          </w:p>
        </w:tc>
        <w:tc>
          <w:tcPr/>
          <w:p>
            <w:pPr>
              <w:pStyle w:val="Compact"/>
              <w:jc w:val="left"/>
            </w:pPr>
            <w:r>
              <w:t xml:space="preserve">R$ 300.00</w:t>
            </w:r>
          </w:p>
        </w:tc>
        <w:tc>
          <w:tcPr/>
          <w:p>
            <w:pPr>
              <w:pStyle w:val="Compact"/>
              <w:jc w:val="left"/>
            </w:pPr>
            <w:r>
              <w:t xml:space="preserve">R$ 900.00</w:t>
            </w:r>
          </w:p>
        </w:tc>
      </w:tr>
      <w:tr>
        <w:tc>
          <w:tcPr/>
          <w:p>
            <w:pPr>
              <w:pStyle w:val="Compact"/>
              <w:jc w:val="left"/>
            </w:pPr>
            <w:r>
              <w:t xml:space="preserve">Laboratory Tests and Imaging Studies</w:t>
            </w:r>
          </w:p>
        </w:tc>
        <w:tc>
          <w:tcPr/>
          <w:p>
            <w:pPr>
              <w:pStyle w:val="Compact"/>
              <w:jc w:val="left"/>
            </w:pPr>
            <w:r>
              <w:t xml:space="preserve">1</w:t>
            </w:r>
          </w:p>
        </w:tc>
        <w:tc>
          <w:tcPr/>
          <w:p>
            <w:pPr>
              <w:pStyle w:val="Compact"/>
              <w:jc w:val="left"/>
            </w:pPr>
            <w:r>
              <w:t xml:space="preserve">R$ 750.00</w:t>
            </w:r>
          </w:p>
        </w:tc>
        <w:tc>
          <w:tcPr/>
          <w:p>
            <w:pPr>
              <w:pStyle w:val="Compact"/>
              <w:jc w:val="left"/>
            </w:pPr>
            <w:r>
              <w:t xml:space="preserve">R$ 750.00</w:t>
            </w:r>
          </w:p>
        </w:tc>
      </w:tr>
      <w:tr>
        <w:tc>
          <w:tcPr/>
          <w:p>
            <w:pPr>
              <w:pStyle w:val="Compact"/>
              <w:jc w:val="left"/>
            </w:pPr>
            <w:r>
              <w:t xml:space="preserve">Medical Supplies and Consumables</w:t>
            </w:r>
          </w:p>
        </w:tc>
        <w:tc>
          <w:tcPr/>
          <w:p>
            <w:pPr>
              <w:pStyle w:val="Compact"/>
              <w:jc w:val="left"/>
            </w:pPr>
            <w:r>
              <w:t xml:space="preserve">1</w:t>
            </w:r>
          </w:p>
        </w:tc>
        <w:tc>
          <w:tcPr/>
          <w:p>
            <w:pPr>
              <w:pStyle w:val="Compact"/>
              <w:jc w:val="left"/>
            </w:pPr>
            <w:r>
              <w:t xml:space="preserve">R$ 600.00</w:t>
            </w:r>
          </w:p>
        </w:tc>
        <w:tc>
          <w:tcPr/>
          <w:p>
            <w:pPr>
              <w:pStyle w:val="Compact"/>
              <w:jc w:val="left"/>
            </w:pPr>
            <w:r>
              <w:t xml:space="preserve">R$ 600.00</w:t>
            </w:r>
          </w:p>
        </w:tc>
      </w:tr>
      <w:tr>
        <w:tc>
          <w:tcPr/>
          <w:p>
            <w:pPr>
              <w:pStyle w:val="Compact"/>
              <w:jc w:val="left"/>
            </w:pPr>
            <w:r>
              <w:t xml:space="preserve">Administrative and Documentation Fees</w:t>
            </w:r>
          </w:p>
        </w:tc>
        <w:tc>
          <w:tcPr/>
          <w:p>
            <w:pPr>
              <w:pStyle w:val="Compact"/>
              <w:jc w:val="left"/>
            </w:pPr>
            <w:r>
              <w:t xml:space="preserve">1</w:t>
            </w:r>
          </w:p>
        </w:tc>
        <w:tc>
          <w:tcPr/>
          <w:p>
            <w:pPr>
              <w:pStyle w:val="Compact"/>
              <w:jc w:val="left"/>
            </w:pPr>
            <w:r>
              <w:t xml:space="preserve">R$ 200.00</w:t>
            </w:r>
          </w:p>
        </w:tc>
        <w:tc>
          <w:tcPr/>
          <w:p>
            <w:pPr>
              <w:pStyle w:val="Compact"/>
              <w:jc w:val="left"/>
            </w:pPr>
            <w:r>
              <w:t xml:space="preserve">R$ 200.00</w:t>
            </w:r>
          </w:p>
        </w:tc>
      </w:tr>
    </w:tbl>
    <w:p>
      <w:pPr>
        <w:pStyle w:val="BodyText"/>
      </w:pPr>
      <w:r>
        <w:rPr>
          <w:bCs/>
          <w:b/>
        </w:rPr>
        <w:t xml:space="preserve">Subtotal:</w:t>
      </w:r>
      <w:r>
        <w:t xml:space="preserve"> </w:t>
      </w:r>
      <w:r>
        <w:t xml:space="preserve">R$ 17,200.00</w:t>
      </w:r>
    </w:p>
    <w:p>
      <w:pPr>
        <w:pStyle w:val="BodyText"/>
      </w:pPr>
      <w:r>
        <w:rPr>
          <w:bCs/>
          <w:b/>
        </w:rPr>
        <w:t xml:space="preserve">Discount (Insurance Coverage):</w:t>
      </w:r>
      <w:r>
        <w:t xml:space="preserve"> </w:t>
      </w:r>
      <w:r>
        <w:t xml:space="preserve">-R$ 12,000.00</w:t>
      </w:r>
    </w:p>
    <w:p>
      <w:pPr>
        <w:pStyle w:val="BodyText"/>
      </w:pPr>
      <w:r>
        <w:rPr>
          <w:bCs/>
          <w:b/>
        </w:rPr>
        <w:t xml:space="preserve">Patient Responsibility:</w:t>
      </w:r>
      <w:r>
        <w:t xml:space="preserve"> </w:t>
      </w:r>
      <w:r>
        <w:t xml:space="preserve">R$ 5,200.00</w:t>
      </w:r>
    </w:p>
    <w:p>
      <w:pPr>
        <w:pStyle w:val="BodyText"/>
      </w:pPr>
      <w:r>
        <w:rPr>
          <w:bCs/>
          <w:b/>
        </w:rPr>
        <w:t xml:space="preserve">Total Amount Due:</w:t>
      </w:r>
      <w:r>
        <w:t xml:space="preserve"> </w:t>
      </w:r>
      <w:r>
        <w:t xml:space="preserve">R$ 5,200.00</w:t>
      </w:r>
    </w:p>
    <w:bookmarkStart w:id="23" w:name="important-notes"/>
    <w:p>
      <w:pPr>
        <w:pStyle w:val="Heading3"/>
      </w:pPr>
      <w:r>
        <w:t xml:space="preserve">Important Notes:</w:t>
      </w:r>
    </w:p>
    <w:p>
      <w:pPr>
        <w:pStyle w:val="FirstParagraph"/>
      </w:pPr>
      <w:r>
        <w:t xml:space="preserve">This invoice represents the professional fees and associated costs for surgical services provided by Dr. Carlos Eduardo Mendes, a licensed surgeon practicing in Rio de Janeiro, Brazil. All procedures were performed in accordance with the standards set by the Brazilian Federal Council of Medicine (CFM) and the Rio de Janeiro Regional Medical Council (CRM-RJ).</w:t>
      </w:r>
    </w:p>
    <w:p>
      <w:pPr>
        <w:pStyle w:val="BodyText"/>
      </w:pPr>
      <w:r>
        <w:t xml:space="preserve">The patient, Maria Silva Santos, underwent a laparoscopic cholecystectomy on November 10, 2023, at Hospital Santa Cruz, located in the Tijuca neighborhood of Rio de Janeiro. The procedure was successful, and the patient was discharged on November 12, 2023, following a two-night hospital stay.</w:t>
      </w:r>
    </w:p>
    <w:p>
      <w:pPr>
        <w:pStyle w:val="BodyText"/>
      </w:pPr>
      <w:r>
        <w:t xml:space="preserve">Payment is due within 30 days of the invoice date. Late payments may incur a penalty of 2% per month, in accordance with Brazilian consumer protection laws. Payment can be made via bank transfer, credit card, or cash at our clinic located in Copacabana, Rio de Janeiro.</w:t>
      </w:r>
    </w:p>
    <w:p>
      <w:pPr>
        <w:pStyle w:val="BodyText"/>
      </w:pPr>
      <w:r>
        <w:t xml:space="preserve">For bank transfer details, please contact our administrative office at +55 (21) 3245-6789 or email financeiro@clinica.com.br. If you have any questions regarding this invoice or the services provided, please do not hesitate to reach out to us.</w:t>
      </w:r>
    </w:p>
    <w:p>
      <w:pPr>
        <w:pStyle w:val="BodyText"/>
      </w:pPr>
      <w:r>
        <w:t xml:space="preserve">This document serves as an official invoice for tax and accounting purposes in Brazil. Please retain a copy for your records. The CNPJ number provided above is registered with the Brazilian Federal Revenue Service (Receita Federal).</w:t>
      </w:r>
    </w:p>
    <w:bookmarkEnd w:id="23"/>
    <w:p>
      <w:pPr>
        <w:pStyle w:val="BodyText"/>
      </w:pPr>
      <w:r>
        <w:t xml:space="preserve">Thank you for trusting our medical services.</w:t>
      </w:r>
    </w:p>
    <w:p>
      <w:pPr>
        <w:pStyle w:val="BodyText"/>
      </w:pPr>
      <w:r>
        <w:t xml:space="preserve">Dr. Carlos Eduardo Mendes</w:t>
      </w:r>
    </w:p>
    <w:p>
      <w:pPr>
        <w:pStyle w:val="BodyText"/>
      </w:pPr>
      <w:r>
        <w:t xml:space="preserve">Specialist Surgeon - CRM-RJ 78945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Invoice - Surgical Services - Rio de Janeiro, Brazil</dc:title>
  <dc:creator/>
  <dc:language>en</dc:language>
  <cp:keywords/>
  <dcterms:created xsi:type="dcterms:W3CDTF">2026-10-10T01:22:26Z</dcterms:created>
  <dcterms:modified xsi:type="dcterms:W3CDTF">2026-10-10T01:22:26Z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