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dr.-ricardo-mendes"/>
    <w:p>
      <w:pPr>
        <w:pStyle w:val="Heading1"/>
      </w:pPr>
      <w:r>
        <w:t xml:space="preserve">Dr. Ricardo Mendes</w:t>
      </w:r>
    </w:p>
    <w:p>
      <w:pPr>
        <w:pStyle w:val="FirstParagraph"/>
      </w:pPr>
      <w:r>
        <w:rPr>
          <w:bCs/>
          <w:b/>
        </w:rPr>
        <w:t xml:space="preserve">Specialist in General and Laparoscopic Surgery</w:t>
      </w:r>
    </w:p>
    <w:p>
      <w:pPr>
        <w:pStyle w:val="BodyText"/>
      </w:pPr>
      <w:r>
        <w:t xml:space="preserve">CRM-SP: 123.456 | RQE: 78.901</w:t>
      </w:r>
    </w:p>
    <w:p>
      <w:pPr>
        <w:pStyle w:val="BodyText"/>
      </w:pPr>
      <w:r>
        <w:t xml:space="preserve">Av. Paulista, 1578, 12th Floor, Suite 1204</w:t>
      </w:r>
    </w:p>
    <w:p>
      <w:pPr>
        <w:pStyle w:val="BodyText"/>
      </w:pPr>
      <w:r>
        <w:t xml:space="preserve">Bela Vista, São Paulo - SP, Brazil</w:t>
      </w:r>
    </w:p>
    <w:p>
      <w:pPr>
        <w:pStyle w:val="BodyText"/>
      </w:pPr>
      <w:r>
        <w:t xml:space="preserve">CEP: 01310-200</w:t>
      </w:r>
    </w:p>
    <w:p>
      <w:pPr>
        <w:pStyle w:val="BodyText"/>
      </w:pPr>
      <w:r>
        <w:t xml:space="preserve">Email: billing@drmenessurgery.com.br</w:t>
      </w:r>
    </w:p>
    <w:p>
      <w:pPr>
        <w:pStyle w:val="BodyText"/>
      </w:pPr>
      <w:r>
        <w:t xml:space="preserve">Phone: +55 (11) 3254-8899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BRL (Brazilian Real)</w:t>
      </w:r>
    </w:p>
    <w:bookmarkEnd w:id="21"/>
    <w:p>
      <w:pPr>
        <w:pStyle w:val="BodyText"/>
      </w:pPr>
      <w:r>
        <w:t xml:space="preserve">Bill To (Patient)</w:t>
      </w:r>
    </w:p>
    <w:p>
      <w:pPr>
        <w:pStyle w:val="BodyText"/>
      </w:pPr>
      <w:r>
        <w:rPr>
          <w:bCs/>
          <w:b/>
        </w:rPr>
        <w:t xml:space="preserve">Name:</w:t>
      </w:r>
      <w:r>
        <w:t xml:space="preserve"> </w:t>
      </w:r>
      <w:r>
        <w:t xml:space="preserve">Ana Carolina Silva</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Rua Oscar Freire, 500, Apt 42</w:t>
      </w:r>
    </w:p>
    <w:p>
      <w:pPr>
        <w:pStyle w:val="BodyText"/>
      </w:pPr>
      <w:r>
        <w:t xml:space="preserve">Jardins, São Paulo - SP, Brazil</w:t>
      </w:r>
    </w:p>
    <w:p>
      <w:pPr>
        <w:pStyle w:val="BodyText"/>
      </w:pPr>
      <w:r>
        <w:t xml:space="preserve">CEP: 01426-001</w:t>
      </w:r>
    </w:p>
    <w:p>
      <w:pPr>
        <w:pStyle w:val="BodyText"/>
      </w:pPr>
      <w:r>
        <w:t xml:space="preserve">Insurance / Payer</w:t>
      </w:r>
    </w:p>
    <w:p>
      <w:pPr>
        <w:pStyle w:val="BodyText"/>
      </w:pPr>
      <w:r>
        <w:rPr>
          <w:bCs/>
          <w:b/>
        </w:rPr>
        <w:t xml:space="preserve">Provider:</w:t>
      </w:r>
      <w:r>
        <w:t xml:space="preserve"> </w:t>
      </w:r>
      <w:r>
        <w:t xml:space="preserve">Bradesco Saúde Premium</w:t>
      </w:r>
    </w:p>
    <w:p>
      <w:pPr>
        <w:pStyle w:val="BodyText"/>
      </w:pPr>
      <w:r>
        <w:rPr>
          <w:bCs/>
          <w:b/>
        </w:rPr>
        <w:t xml:space="preserve">Policy Number:</w:t>
      </w:r>
      <w:r>
        <w:t xml:space="preserve"> </w:t>
      </w:r>
      <w:r>
        <w:t xml:space="preserve">9876543210</w:t>
      </w:r>
    </w:p>
    <w:p>
      <w:pPr>
        <w:pStyle w:val="BodyText"/>
      </w:pPr>
      <w:r>
        <w:rPr>
          <w:bCs/>
          <w:b/>
        </w:rPr>
        <w:t xml:space="preserve">Group:</w:t>
      </w:r>
      <w:r>
        <w:t xml:space="preserve"> </w:t>
      </w:r>
      <w:r>
        <w:t xml:space="preserve">123456</w:t>
      </w:r>
    </w:p>
    <w:p>
      <w:pPr>
        <w:pStyle w:val="BodyText"/>
      </w:pPr>
      <w:r>
        <w:rPr>
          <w:bCs/>
          <w:b/>
        </w:rPr>
        <w:t xml:space="preserve">Authorization Code:</w:t>
      </w:r>
      <w:r>
        <w:t xml:space="preserve"> </w:t>
      </w:r>
      <w:r>
        <w:t xml:space="preserve">AUT-SP-998877</w:t>
      </w:r>
    </w:p>
    <w:p>
      <w:pPr>
        <w:pStyle w:val="BodyText"/>
      </w:pPr>
      <w:r>
        <w:t xml:space="preserve">Description of Surgical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 Procedure</w:t>
            </w:r>
          </w:p>
        </w:tc>
        <w:tc>
          <w:tcPr/>
          <w:p>
            <w:pPr>
              <w:pStyle w:val="Compact"/>
              <w:jc w:val="left"/>
            </w:pPr>
            <w:r>
              <w:t xml:space="preserve">Tabela Procedimentos (Code)</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Pre-operative Consultation and Assessment</w:t>
            </w:r>
            <w:r>
              <w:br/>
            </w:r>
            <w:r>
              <w:t xml:space="preserve">Comprehensive evaluation of the patient's medical history, physical examination, and review of imaging studies (CT/MRI) to determine surgical eligibility and plan the intervention strategy. Includes discussion of risks and benefits.</w:t>
            </w:r>
          </w:p>
        </w:tc>
        <w:tc>
          <w:tcPr/>
          <w:p>
            <w:pPr>
              <w:pStyle w:val="Compact"/>
              <w:jc w:val="left"/>
            </w:pPr>
            <w:r>
              <w:t xml:space="preserve">41011.03-0</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2</w:t>
            </w:r>
          </w:p>
        </w:tc>
        <w:tc>
          <w:tcPr/>
          <w:p>
            <w:pPr>
              <w:pStyle w:val="Compact"/>
              <w:jc w:val="left"/>
            </w:pPr>
            <w:r>
              <w:rPr>
                <w:bCs/>
                <w:b/>
              </w:rPr>
              <w:t xml:space="preserve">Laparoscopic Cholecystectomy</w:t>
            </w:r>
            <w:r>
              <w:br/>
            </w:r>
            <w:r>
              <w:t xml:space="preserve">Surgical removal of the gallbladder via minimally invasive laparoscopic technique. Performed at Hospital Albert Einstein, São Paulo. Includes surgical time, technical skill, and intraoperative decision-making.</w:t>
            </w:r>
          </w:p>
        </w:tc>
        <w:tc>
          <w:tcPr/>
          <w:p>
            <w:pPr>
              <w:pStyle w:val="Compact"/>
              <w:jc w:val="left"/>
            </w:pPr>
            <w:r>
              <w:t xml:space="preserve">40023.02-0</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3</w:t>
            </w:r>
          </w:p>
        </w:tc>
        <w:tc>
          <w:tcPr/>
          <w:p>
            <w:pPr>
              <w:pStyle w:val="Compact"/>
              <w:jc w:val="left"/>
            </w:pPr>
            <w:r>
              <w:rPr>
                <w:bCs/>
                <w:b/>
              </w:rPr>
              <w:t xml:space="preserve">Post-operative Care and Follow-up</w:t>
            </w:r>
            <w:r>
              <w:br/>
            </w:r>
            <w:r>
              <w:t xml:space="preserve">Immediate post-surgical monitoring in the recovery room, wound inspection, and management of pain and nausea. Includes two scheduled follow-up visits to ensure proper healing and removal of sutures/staples if necessary.</w:t>
            </w:r>
          </w:p>
        </w:tc>
        <w:tc>
          <w:tcPr/>
          <w:p>
            <w:pPr>
              <w:pStyle w:val="Compact"/>
              <w:jc w:val="left"/>
            </w:pPr>
            <w:r>
              <w:t xml:space="preserve">41020.01-0</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4</w:t>
            </w:r>
          </w:p>
        </w:tc>
        <w:tc>
          <w:tcPr/>
          <w:p>
            <w:pPr>
              <w:pStyle w:val="Compact"/>
              <w:jc w:val="left"/>
            </w:pPr>
            <w:r>
              <w:rPr>
                <w:bCs/>
                <w:b/>
              </w:rPr>
              <w:t xml:space="preserve">Medical Report and Documentation</w:t>
            </w:r>
            <w:r>
              <w:br/>
            </w:r>
            <w:r>
              <w:t xml:space="preserve">Preparation of detailed surgical report (Operatório), discharge summary, and certification of leave from work (Afastamento) as required by Brazilian labor laws and insurance protocols.</w:t>
            </w:r>
          </w:p>
        </w:tc>
        <w:tc>
          <w:tcPr/>
          <w:p>
            <w:pPr>
              <w:pStyle w:val="Compact"/>
              <w:jc w:val="left"/>
            </w:pPr>
            <w:r>
              <w:t xml:space="preserve">41015.05-0</w:t>
            </w:r>
          </w:p>
        </w:tc>
        <w:tc>
          <w:tcPr/>
          <w:p>
            <w:pPr>
              <w:pStyle w:val="Compact"/>
              <w:jc w:val="left"/>
            </w:pPr>
            <w:r>
              <w:t xml:space="preserve">R$ 300,00</w:t>
            </w:r>
          </w:p>
        </w:tc>
        <w:tc>
          <w:tcPr/>
          <w:p>
            <w:pPr>
              <w:pStyle w:val="Compact"/>
              <w:jc w:val="left"/>
            </w:pPr>
            <w:r>
              <w:t xml:space="preserve">R$ 300,00</w:t>
            </w:r>
          </w:p>
        </w:tc>
      </w:tr>
    </w:tbl>
    <w:p>
      <w:pPr>
        <w:pStyle w:val="BodyText"/>
      </w:pPr>
      <w:r>
        <w:t xml:space="preserve">Subtotal:</w:t>
      </w:r>
      <w:r>
        <w:t xml:space="preserve"> </w:t>
      </w:r>
      <w:r>
        <w:t xml:space="preserve">R$ 6.050,00</w:t>
      </w:r>
    </w:p>
    <w:p>
      <w:pPr>
        <w:pStyle w:val="BodyText"/>
      </w:pPr>
      <w:r>
        <w:t xml:space="preserve">Discount (Insurance Agreement):</w:t>
      </w:r>
      <w:r>
        <w:t xml:space="preserve"> </w:t>
      </w:r>
      <w:r>
        <w:t xml:space="preserve">- R$ 1.210,00</w:t>
      </w:r>
    </w:p>
    <w:p>
      <w:pPr>
        <w:pStyle w:val="BodyText"/>
      </w:pPr>
      <w:r>
        <w:t xml:space="preserve">Adjustment:</w:t>
      </w:r>
      <w:r>
        <w:t xml:space="preserve"> </w:t>
      </w:r>
      <w:r>
        <w:t xml:space="preserve">R$ 0,00</w:t>
      </w:r>
    </w:p>
    <w:p>
      <w:pPr>
        <w:pStyle w:val="BodyText"/>
      </w:pPr>
      <w:r>
        <w:t xml:space="preserve">TOTAL DUE:</w:t>
      </w:r>
      <w:r>
        <w:t xml:space="preserve"> </w:t>
      </w:r>
      <w:r>
        <w:t xml:space="preserve">R$ 4.840,00</w:t>
      </w:r>
    </w:p>
    <w:bookmarkStart w:id="22" w:name="payment-instructions"/>
    <w:p>
      <w:pPr>
        <w:pStyle w:val="Heading3"/>
      </w:pPr>
      <w:r>
        <w:t xml:space="preserve">Payment Instructions</w:t>
      </w:r>
    </w:p>
    <w:p>
      <w:pPr>
        <w:pStyle w:val="FirstParagraph"/>
      </w:pPr>
      <w:r>
        <w:t xml:space="preserve">Please remit payment within 15 days of the invoice date to avoid late fees.</w:t>
      </w:r>
    </w:p>
    <w:p>
      <w:pPr>
        <w:pStyle w:val="BodyText"/>
      </w:pPr>
      <w:r>
        <w:rPr>
          <w:bCs/>
          <w:b/>
        </w:rPr>
        <w:t xml:space="preserve">Bank:</w:t>
      </w:r>
      <w:r>
        <w:t xml:space="preserve"> </w:t>
      </w:r>
      <w:r>
        <w:t xml:space="preserve">Banco do Brasil S.A.</w:t>
      </w:r>
    </w:p>
    <w:p>
      <w:pPr>
        <w:pStyle w:val="BodyText"/>
      </w:pPr>
      <w:r>
        <w:rPr>
          <w:bCs/>
          <w:b/>
        </w:rPr>
        <w:t xml:space="preserve">Agency:</w:t>
      </w:r>
      <w:r>
        <w:t xml:space="preserve"> </w:t>
      </w:r>
      <w:r>
        <w:t xml:space="preserve">1234-5</w:t>
      </w:r>
    </w:p>
    <w:p>
      <w:pPr>
        <w:pStyle w:val="BodyText"/>
      </w:pPr>
      <w:r>
        <w:rPr>
          <w:bCs/>
          <w:b/>
        </w:rPr>
        <w:t xml:space="preserve">Account Number:</w:t>
      </w:r>
      <w:r>
        <w:t xml:space="preserve"> </w:t>
      </w:r>
      <w:r>
        <w:t xml:space="preserve">98765-4</w:t>
      </w:r>
    </w:p>
    <w:p>
      <w:pPr>
        <w:pStyle w:val="BodyText"/>
      </w:pPr>
      <w:r>
        <w:rPr>
          <w:bCs/>
          <w:b/>
        </w:rPr>
        <w:t xml:space="preserve">Account Holder:</w:t>
      </w:r>
      <w:r>
        <w:t xml:space="preserve"> </w:t>
      </w:r>
      <w:r>
        <w:t xml:space="preserve">Dr. Ricardo Mendes</w:t>
      </w:r>
    </w:p>
    <w:p>
      <w:pPr>
        <w:pStyle w:val="BodyText"/>
      </w:pPr>
      <w:r>
        <w:rPr>
          <w:bCs/>
          <w:b/>
        </w:rPr>
        <w:t xml:space="preserve">CPF/CNPJ:</w:t>
      </w:r>
      <w:r>
        <w:t xml:space="preserve"> </w:t>
      </w:r>
      <w:r>
        <w:t xml:space="preserve">123.456.789-00</w:t>
      </w:r>
    </w:p>
    <w:p>
      <w:pPr>
        <w:pStyle w:val="BodyText"/>
      </w:pPr>
      <w:r>
        <w:rPr>
          <w:bCs/>
          <w:b/>
        </w:rPr>
        <w:t xml:space="preserve">PIX Key:</w:t>
      </w:r>
      <w:r>
        <w:t xml:space="preserve"> </w:t>
      </w:r>
      <w:r>
        <w:t xml:space="preserve">dr.mendes.surgery@email.com</w:t>
      </w:r>
    </w:p>
    <w:p>
      <w:pPr>
        <w:pStyle w:val="BodyText"/>
      </w:pPr>
      <w:r>
        <w:rPr>
          <w:iCs/>
          <w:i/>
        </w:rPr>
        <w:t xml:space="preserve">Note: Please include the Invoice Number (INV-2023-10-045) in the payment description.</w:t>
      </w:r>
    </w:p>
    <w:bookmarkEnd w:id="22"/>
    <w:p>
      <w:pPr>
        <w:pStyle w:val="BodyText"/>
      </w:pPr>
      <w:r>
        <w:t xml:space="preserve">Terms and Conditions</w:t>
      </w:r>
    </w:p>
    <w:p>
      <w:pPr>
        <w:pStyle w:val="BodyText"/>
      </w:pPr>
      <w:r>
        <w:t xml:space="preserve">1. This invoice represents the professional fees for surgical services rendered by Dr. Ricardo Mendes in São Paulo, Brazil. It does not include hospital facility fees, anesthesia fees, or laboratory costs, which are billed separately by the respective providers.</w:t>
      </w:r>
    </w:p>
    <w:p>
      <w:pPr>
        <w:pStyle w:val="BodyText"/>
      </w:pPr>
      <w:r>
        <w:t xml:space="preserve">2. All prices are quoted in Brazilian Reais (BRL). In the event of payment in foreign currency, the exchange rate will be the "PTAX" rate published by the Central Bank of Brazil on the date of payment.</w:t>
      </w:r>
    </w:p>
    <w:p>
      <w:pPr>
        <w:pStyle w:val="BodyText"/>
      </w:pPr>
      <w:r>
        <w:t xml:space="preserve">3. Late payments will incur a fine of 2% plus interest of 1% per month, in accordance with Brazilian consumer protection laws.</w:t>
      </w:r>
    </w:p>
    <w:p>
      <w:pPr>
        <w:pStyle w:val="BodyText"/>
      </w:pPr>
      <w:r>
        <w:t xml:space="preserve">4. This document serves as a formal request for payment and a record of the medical procedures performed. It is valid for insurance reimbursement purposes.</w:t>
      </w:r>
    </w:p>
    <w:p>
      <w:pPr>
        <w:pStyle w:val="BodyText"/>
      </w:pPr>
      <w:r>
        <w:t xml:space="preserve">5. Any disputes regarding this invoice must be raised within 30 days of receipt. The jurisdiction for any legal matters is the city of São Paulo, SP.</w:t>
      </w:r>
    </w:p>
    <w:p>
      <w:pPr>
        <w:pStyle w:val="BodyText"/>
      </w:pPr>
      <w:r>
        <w:rPr>
          <w:bCs/>
          <w:b/>
        </w:rPr>
        <w:t xml:space="preserve">Authorized Signature</w:t>
      </w:r>
    </w:p>
    <w:p>
      <w:pPr>
        <w:pStyle w:val="BodyText"/>
      </w:pPr>
      <w:r>
        <w:t xml:space="preserve">Dr. Ricardo Mendes</w:t>
      </w:r>
    </w:p>
    <w:p>
      <w:pPr>
        <w:pStyle w:val="BodyText"/>
      </w:pPr>
      <w:r>
        <w:t xml:space="preserve">Surgeon</w:t>
      </w:r>
    </w:p>
    <w:p>
      <w:pPr>
        <w:pStyle w:val="BodyText"/>
      </w:pPr>
      <w:r>
        <w:rPr>
          <w:bCs/>
          <w:b/>
        </w:rPr>
        <w:t xml:space="preserve">Received By</w:t>
      </w:r>
    </w:p>
    <w:p>
      <w:pPr>
        <w:pStyle w:val="BodyText"/>
      </w:pPr>
      <w:r>
        <w:t xml:space="preserve">Date: _______________</w:t>
      </w:r>
    </w:p>
    <w:p>
      <w:pPr>
        <w:pStyle w:val="BodyText"/>
      </w:pPr>
      <w:r>
        <w:t xml:space="preserve">Name: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São Paulo, Brazil</dc:title>
  <dc:creator/>
  <dc:language>en</dc:language>
  <cp:keywords/>
  <dcterms:created xsi:type="dcterms:W3CDTF">2026-10-10T04:18:11Z</dcterms:created>
  <dcterms:modified xsi:type="dcterms:W3CDTF">2026-10-10T04:18:11Z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