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centro-quirúrgico-metropolitano"/>
    <w:p>
      <w:pPr>
        <w:pStyle w:val="Heading1"/>
      </w:pPr>
      <w:r>
        <w:t xml:space="preserve">Centro Quirúrgico Metropolitano</w:t>
      </w:r>
    </w:p>
    <w:p>
      <w:pPr>
        <w:pStyle w:val="FirstParagraph"/>
      </w:pPr>
      <w:r>
        <w:t xml:space="preserve">Av. Providencia 1234, Oficina 501</w:t>
      </w:r>
    </w:p>
    <w:p>
      <w:pPr>
        <w:pStyle w:val="BodyText"/>
      </w:pPr>
      <w:r>
        <w:t xml:space="preserve">Providencia, Santiago, Chile</w:t>
      </w:r>
    </w:p>
    <w:p>
      <w:pPr>
        <w:pStyle w:val="BodyText"/>
      </w:pPr>
      <w:r>
        <w:t xml:space="preserve">RUT: 76.543.210-K</w:t>
      </w:r>
    </w:p>
    <w:p>
      <w:pPr>
        <w:pStyle w:val="BodyText"/>
      </w:pPr>
      <w:r>
        <w:t xml:space="preserve">Tel: +56 2 2345 6789</w:t>
      </w:r>
    </w:p>
    <w:p>
      <w:pPr>
        <w:pStyle w:val="BodyText"/>
      </w:pPr>
      <w:r>
        <w:t xml:space="preserve">Email: facturacion@centroquirurgico.cl</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INV-2023-8942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Date:</w:t>
      </w:r>
      <w:r>
        <w:t xml:space="preserve"> </w:t>
      </w:r>
      <w:r>
        <w:t xml:space="preserve">October 20, 2023</w:t>
      </w:r>
    </w:p>
    <w:bookmarkEnd w:id="21"/>
    <w:bookmarkStart w:id="22" w:name="bill-to"/>
    <w:p>
      <w:pPr>
        <w:pStyle w:val="Heading3"/>
      </w:pPr>
      <w:r>
        <w:t xml:space="preserve">Bill To</w:t>
      </w:r>
    </w:p>
    <w:p>
      <w:pPr>
        <w:pStyle w:val="FirstParagraph"/>
      </w:pPr>
      <w:r>
        <w:rPr>
          <w:bCs/>
          <w:b/>
        </w:rPr>
        <w:t xml:space="preserve">Mr. Roberto Valenzuela Soto</w:t>
      </w:r>
    </w:p>
    <w:p>
      <w:pPr>
        <w:pStyle w:val="BodyText"/>
      </w:pPr>
      <w:r>
        <w:t xml:space="preserve">Av. Apoquindo 4500, Depto 12B</w:t>
      </w:r>
    </w:p>
    <w:p>
      <w:pPr>
        <w:pStyle w:val="BodyText"/>
      </w:pPr>
      <w:r>
        <w:t xml:space="preserve">Las Condes, Santiago, Chile</w:t>
      </w:r>
    </w:p>
    <w:p>
      <w:pPr>
        <w:pStyle w:val="BodyText"/>
      </w:pPr>
      <w:r>
        <w:t xml:space="preserve">RUT: 15.678.901-2</w:t>
      </w:r>
    </w:p>
    <w:p>
      <w:pPr>
        <w:pStyle w:val="BodyText"/>
      </w:pPr>
      <w:r>
        <w:t xml:space="preserve">Email: r.valenzuela@email.cl</w:t>
      </w:r>
    </w:p>
    <w:bookmarkEnd w:id="22"/>
    <w:bookmarkStart w:id="23" w:name="patient-details"/>
    <w:p>
      <w:pPr>
        <w:pStyle w:val="Heading3"/>
      </w:pPr>
      <w:r>
        <w:t xml:space="preserve">Patient Details</w:t>
      </w:r>
    </w:p>
    <w:p>
      <w:pPr>
        <w:pStyle w:val="FirstParagraph"/>
      </w:pPr>
      <w:r>
        <w:rPr>
          <w:bCs/>
          <w:b/>
        </w:rPr>
        <w:t xml:space="preserve">Name:</w:t>
      </w:r>
      <w:r>
        <w:t xml:space="preserve"> </w:t>
      </w:r>
      <w:r>
        <w:t xml:space="preserve">Roberto Valenzuela Soto</w:t>
      </w:r>
    </w:p>
    <w:p>
      <w:pPr>
        <w:pStyle w:val="BodyText"/>
      </w:pPr>
      <w:r>
        <w:rPr>
          <w:bCs/>
          <w:b/>
        </w:rPr>
        <w:t xml:space="preserve">Date of Birth:</w:t>
      </w:r>
      <w:r>
        <w:t xml:space="preserve"> </w:t>
      </w:r>
      <w:r>
        <w:t xml:space="preserve">March 15, 1978</w:t>
      </w:r>
    </w:p>
    <w:p>
      <w:pPr>
        <w:pStyle w:val="BodyText"/>
      </w:pPr>
      <w:r>
        <w:rPr>
          <w:bCs/>
          <w:b/>
        </w:rPr>
        <w:t xml:space="preserve">Insurance Provider:</w:t>
      </w:r>
      <w:r>
        <w:t xml:space="preserve"> </w:t>
      </w:r>
      <w:r>
        <w:t xml:space="preserve">Isapre Colmena</w:t>
      </w:r>
    </w:p>
    <w:p>
      <w:pPr>
        <w:pStyle w:val="BodyText"/>
      </w:pPr>
      <w:r>
        <w:rPr>
          <w:bCs/>
          <w:b/>
        </w:rPr>
        <w:t xml:space="preserve">Policy Number:</w:t>
      </w:r>
      <w:r>
        <w:t xml:space="preserve"> </w:t>
      </w:r>
      <w:r>
        <w:t xml:space="preserve">ISAP-99887766</w:t>
      </w:r>
    </w:p>
    <w:p>
      <w:pPr>
        <w:pStyle w:val="BodyText"/>
      </w:pPr>
      <w:r>
        <w:rPr>
          <w:bCs/>
          <w:b/>
        </w:rPr>
        <w:t xml:space="preserve">Attending Surgeon:</w:t>
      </w:r>
      <w:r>
        <w:t xml:space="preserve"> </w:t>
      </w:r>
      <w:r>
        <w:t xml:space="preserve">Dr. Alejandro Fuentes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Surgical Services</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rPr>
                <w:bCs/>
                <w:b/>
              </w:rPr>
              <w:t xml:space="preserve">Professional Surgeon Fee - Arthroscopic Knee Surgery</w:t>
            </w:r>
            <w:r>
              <w:br/>
            </w:r>
            <w:r>
              <w:t xml:space="preserve"> </w:t>
            </w:r>
            <w:r>
              <w:t xml:space="preserve">Includes pre-operative consultation, surgical intervention by Dr. Alejandro Fuentes (Specialist in Orthopedic Surgery), and immediate post-operative assessment. Procedure performed at Centro Quirúrgico Metropolitano, Santiago.</w:t>
            </w:r>
            <w:r>
              <w:t xml:space="preserve"> </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rPr>
                <w:bCs/>
                <w:b/>
              </w:rPr>
              <w:t xml:space="preserve">Anesthesiologist Services</w:t>
            </w:r>
            <w:r>
              <w:br/>
            </w:r>
            <w:r>
              <w:t xml:space="preserve"> </w:t>
            </w:r>
            <w:r>
              <w:t xml:space="preserve">General anesthesia administration and monitoring during the surgical procedure. Includes pre-anesthesia evaluation and post-anesthesia care unit (PACU) monitoring for 2 hours.</w:t>
            </w:r>
            <w:r>
              <w:t xml:space="preserve"> </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Operating Room Facility Fee</w:t>
            </w:r>
            <w:r>
              <w:br/>
            </w:r>
            <w:r>
              <w:t xml:space="preserve"> </w:t>
            </w:r>
            <w:r>
              <w:t xml:space="preserve">Use of surgical suite, nursing staff, and standard surgical instruments for a duration of 3 hours. Includes sterilization and maintenance costs compliant with Chilean health regulations.</w:t>
            </w:r>
            <w:r>
              <w:t xml:space="preserve"> </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rPr>
                <w:bCs/>
                <w:b/>
              </w:rPr>
              <w:t xml:space="preserve">Medical Implants and Consumables</w:t>
            </w:r>
            <w:r>
              <w:br/>
            </w:r>
            <w:r>
              <w:t xml:space="preserve"> </w:t>
            </w:r>
            <w:r>
              <w:t xml:space="preserve">Includes arthroscopic cannulas, suture materials, hemostatic agents, and specialized knee repair devices. All materials are certified for medical use in Chile.</w:t>
            </w:r>
            <w:r>
              <w:t xml:space="preserve"> </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rPr>
                <w:bCs/>
                <w:b/>
              </w:rPr>
              <w:t xml:space="preserve">Post-Operative Follow-Up Consultation</w:t>
            </w:r>
            <w:r>
              <w:br/>
            </w:r>
            <w:r>
              <w:t xml:space="preserve"> </w:t>
            </w:r>
            <w:r>
              <w:t xml:space="preserve">Scheduled review appointment with the Surgeon 7 days post-surgery to assess wound healing and initial recovery progress. Includes prescription management.</w:t>
            </w:r>
            <w:r>
              <w:t xml:space="preserve"> </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Diagnostic Imaging (Pre-Op MRI)</w:t>
            </w:r>
            <w:r>
              <w:br/>
            </w:r>
            <w:r>
              <w:t xml:space="preserve"> </w:t>
            </w:r>
            <w:r>
              <w:t xml:space="preserve">Magnetic Resonance Imaging of the right knee performed prior to surgery to determine surgical approach. Radiology report included.</w:t>
            </w:r>
            <w:r>
              <w:t xml:space="preserve"> </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$3.130.000</w:t>
            </w:r>
          </w:p>
        </w:tc>
      </w:tr>
      <w:tr>
        <w:tc>
          <w:tcPr/>
          <w:p>
            <w:pPr>
              <w:pStyle w:val="Compact"/>
              <w:jc w:val="left"/>
            </w:pPr>
            <w:r>
              <w:t xml:space="preserve">IVA (19% Tax):</w:t>
            </w:r>
          </w:p>
        </w:tc>
        <w:tc>
          <w:tcPr/>
          <w:p>
            <w:pPr>
              <w:pStyle w:val="Compact"/>
              <w:jc w:val="left"/>
            </w:pPr>
            <w:r>
              <w:t xml:space="preserve">$594.700</w:t>
            </w:r>
          </w:p>
        </w:tc>
      </w:tr>
      <w:tr>
        <w:tc>
          <w:tcPr/>
          <w:p>
            <w:pPr>
              <w:pStyle w:val="Compact"/>
              <w:jc w:val="left"/>
            </w:pPr>
            <w:r>
              <w:t xml:space="preserve">Total Amount Due:</w:t>
            </w:r>
          </w:p>
        </w:tc>
        <w:tc>
          <w:tcPr/>
          <w:p>
            <w:pPr>
              <w:pStyle w:val="Compact"/>
              <w:jc w:val="left"/>
            </w:pPr>
            <w:r>
              <w:t xml:space="preserve">$3.724.700 CLP</w:t>
            </w:r>
          </w:p>
        </w:tc>
      </w:tr>
    </w:tbl>
    <w:bookmarkStart w:id="24" w:name="payment-instructions"/>
    <w:p>
      <w:pPr>
        <w:pStyle w:val="Heading4"/>
      </w:pPr>
      <w:r>
        <w:t xml:space="preserve">Payment Instructions</w:t>
      </w:r>
    </w:p>
    <w:p>
      <w:pPr>
        <w:pStyle w:val="FirstParagraph"/>
      </w:pPr>
      <w:r>
        <w:t xml:space="preserve">Please remit payment within 30 days of the invoice date. Payments can be made via bank transfer to the following account:</w:t>
      </w:r>
    </w:p>
    <w:p>
      <w:pPr>
        <w:pStyle w:val="BodyText"/>
      </w:pPr>
      <w:r>
        <w:rPr>
          <w:bCs/>
          <w:b/>
        </w:rPr>
        <w:t xml:space="preserve">Bank:</w:t>
      </w:r>
      <w:r>
        <w:t xml:space="preserve"> </w:t>
      </w:r>
      <w:r>
        <w:t xml:space="preserve">Banco de Chile</w:t>
      </w:r>
      <w:r>
        <w:br/>
      </w:r>
      <w:r>
        <w:rPr>
          <w:bCs/>
          <w:b/>
        </w:rPr>
        <w:t xml:space="preserve">Account Name:</w:t>
      </w:r>
      <w:r>
        <w:t xml:space="preserve"> </w:t>
      </w:r>
      <w:r>
        <w:t xml:space="preserve">Centro Quirúrgico Metropolitano SpA</w:t>
      </w:r>
      <w:r>
        <w:br/>
      </w:r>
      <w:r>
        <w:rPr>
          <w:bCs/>
          <w:b/>
        </w:rPr>
        <w:t xml:space="preserve">Account Number:</w:t>
      </w:r>
      <w:r>
        <w:t xml:space="preserve"> </w:t>
      </w:r>
      <w:r>
        <w:t xml:space="preserve">1234567890123</w:t>
      </w:r>
      <w:r>
        <w:br/>
      </w:r>
      <w:r>
        <w:rPr>
          <w:bCs/>
          <w:b/>
        </w:rPr>
        <w:t xml:space="preserve">CLABE:</w:t>
      </w:r>
      <w:r>
        <w:t xml:space="preserve"> </w:t>
      </w:r>
      <w:r>
        <w:t xml:space="preserve">7190123456789012345678</w:t>
      </w:r>
    </w:p>
    <w:p>
      <w:pPr>
        <w:pStyle w:val="BodyText"/>
      </w:pPr>
      <w:r>
        <w:t xml:space="preserve">Please reference Invoice Number INV-2023-8942 in the transfer description. For insurance claims, please submit this invoice along with the medical report to your provider.</w:t>
      </w:r>
    </w:p>
    <w:bookmarkEnd w:id="24"/>
    <w:bookmarkStart w:id="25" w:name="important-notes"/>
    <w:p>
      <w:pPr>
        <w:pStyle w:val="Heading4"/>
      </w:pPr>
      <w:r>
        <w:t xml:space="preserve">Important Notes</w:t>
      </w:r>
    </w:p>
    <w:p>
      <w:pPr>
        <w:pStyle w:val="FirstParagraph"/>
      </w:pPr>
      <w:r>
        <w:t xml:space="preserve">This invoice represents the professional and facility fees for the surgical services rendered by Dr. Alejandro Fuentes in Santiago, Chile. The Surgeon has performed all duties in accordance with the standards of the Chilean Medical College. Any additional complications or extended hospital stays not covered in this invoice will be billed separately.</w:t>
      </w:r>
    </w:p>
    <w:p>
      <w:pPr>
        <w:pStyle w:val="BodyText"/>
      </w:pPr>
      <w:r>
        <w:t xml:space="preserve">If you have any questions regarding this invoice or the services provided, please contact our billing department at +56 2 2345 6789 or email facturacion@centroquirurgico.cl.</w:t>
      </w:r>
    </w:p>
    <w:bookmarkEnd w:id="25"/>
    <w:p>
      <w:pPr>
        <w:pStyle w:val="BodyText"/>
      </w:pPr>
      <w:r>
        <w:rPr>
          <w:bCs/>
          <w:b/>
        </w:rPr>
        <w:t xml:space="preserve">Authorized Signature</w:t>
      </w:r>
    </w:p>
    <w:p>
      <w:pPr>
        <w:pStyle w:val="BodyText"/>
      </w:pPr>
      <w:r>
        <w:t xml:space="preserve">Dr. Alejandro Fuentes</w:t>
      </w:r>
    </w:p>
    <w:p>
      <w:pPr>
        <w:pStyle w:val="BodyText"/>
      </w:pPr>
      <w:r>
        <w:t xml:space="preserve">Lead Surgeon</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Centro Quirúrgico Metropolitano © 2023. All rights reserved.</w:t>
      </w:r>
    </w:p>
    <w:p>
      <w:pPr>
        <w:pStyle w:val="BodyText"/>
      </w:pPr>
      <w:r>
        <w:t xml:space="preserve">This is a computer-generated invoice and does not require a physical signature to be valid.</w:t>
      </w:r>
    </w:p>
    <w:p>
      <w:pPr>
        <w:pStyle w:val="BodyText"/>
      </w:pPr>
      <w:r>
        <w:t xml:space="preserve">Providencia,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Santiago, Chile</dc:title>
  <dc:creator/>
  <dc:language>en</dc:language>
  <cp:keywords/>
  <dcterms:created xsi:type="dcterms:W3CDTF">2026-10-10T02:34:47Z</dcterms:created>
  <dcterms:modified xsi:type="dcterms:W3CDTF">2026-10-10T02:34:47Z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