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Alexandria,</w:t>
      </w:r>
      <w:r>
        <w:t xml:space="preserve"> </w:t>
      </w:r>
      <w:r>
        <w:t xml:space="preserve">Egypt</w:t>
      </w:r>
    </w:p>
    <w:bookmarkStart w:id="21" w:name="official-medical-invoice"/>
    <w:p>
      <w:pPr>
        <w:pStyle w:val="Heading1"/>
      </w:pPr>
      <w:r>
        <w:t xml:space="preserve">Official Medical Invoice</w:t>
      </w:r>
    </w:p>
    <w:bookmarkStart w:id="20" w:name="specialized-surgical-services"/>
    <w:p>
      <w:pPr>
        <w:pStyle w:val="Heading2"/>
      </w:pPr>
      <w:r>
        <w:t xml:space="preserve">Specialized Surgical Services</w:t>
      </w:r>
    </w:p>
    <w:p>
      <w:pPr>
        <w:pStyle w:val="FirstParagraph"/>
      </w:pPr>
      <w:r>
        <w:rPr>
          <w:bCs/>
          <w:b/>
        </w:rPr>
        <w:t xml:space="preserve">Provider:</w:t>
      </w:r>
      <w:r>
        <w:t xml:space="preserve"> </w:t>
      </w:r>
      <w:r>
        <w:t xml:space="preserve">Dr. Ahmed Hassan, MD, FACS</w:t>
      </w:r>
      <w:r>
        <w:br/>
      </w:r>
      <w:r>
        <w:t xml:space="preserve">Board Certified General &amp; Laparoscopic Surgeon</w:t>
      </w:r>
      <w:r>
        <w:br/>
      </w:r>
      <w:r>
        <w:t xml:space="preserve">Alexandria Medical Center for Advanced Surgery</w:t>
      </w:r>
      <w:r>
        <w:br/>
      </w:r>
      <w:r>
        <w:t xml:space="preserve">15 Saad Zaghloul Street, Raml Station</w:t>
      </w:r>
      <w:r>
        <w:br/>
      </w:r>
      <w:r>
        <w:t xml:space="preserve">Alexandria, Egypt</w:t>
      </w:r>
    </w:p>
    <w:bookmarkEnd w:id="20"/>
    <w:bookmarkEnd w:id="21"/>
    <w:p>
      <w:pPr>
        <w:pStyle w:val="BodyText"/>
      </w:pPr>
      <w:r>
        <w:rPr>
          <w:bCs/>
          <w:b/>
        </w:rPr>
        <w:t xml:space="preserve">Invoice Number:</w:t>
      </w:r>
      <w:r>
        <w:t xml:space="preserve"> </w:t>
      </w:r>
      <w:r>
        <w:t xml:space="preserve">INV-ALX-2023-8942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Start w:id="22" w:name="billed-from-surgeon-details"/>
    <w:p>
      <w:pPr>
        <w:pStyle w:val="Heading3"/>
      </w:pPr>
      <w:r>
        <w:t xml:space="preserve">Billed From (Surgeon Details)</w:t>
      </w:r>
    </w:p>
    <w:p>
      <w:pPr>
        <w:pStyle w:val="FirstParagraph"/>
      </w:pPr>
      <w:r>
        <w:rPr>
          <w:bCs/>
          <w:b/>
        </w:rPr>
        <w:t xml:space="preserve">Dr. Ahmed Hassan</w:t>
      </w:r>
      <w:r>
        <w:br/>
      </w:r>
      <w:r>
        <w:t xml:space="preserve">License No: 123456 (Egyptian Medical Syndicate)</w:t>
      </w:r>
      <w:r>
        <w:br/>
      </w:r>
      <w:r>
        <w:t xml:space="preserve">Tax ID: 9876543210</w:t>
      </w:r>
      <w:r>
        <w:br/>
      </w:r>
      <w:r>
        <w:t xml:space="preserve">Phone: +20 3 487 1234</w:t>
      </w:r>
      <w:r>
        <w:br/>
      </w:r>
      <w:r>
        <w:t xml:space="preserve">Email: billing@alexandriasurgery.com</w:t>
      </w:r>
      <w:r>
        <w:br/>
      </w:r>
      <w:r>
        <w:t xml:space="preserve">Alexandria, Egypt</w:t>
      </w:r>
    </w:p>
    <w:bookmarkEnd w:id="22"/>
    <w:bookmarkStart w:id="23" w:name="billed-to-patientinsurer-details"/>
    <w:p>
      <w:pPr>
        <w:pStyle w:val="Heading3"/>
      </w:pPr>
      <w:r>
        <w:t xml:space="preserve">Billed To (Patient/Insurer Details)</w:t>
      </w:r>
    </w:p>
    <w:p>
      <w:pPr>
        <w:pStyle w:val="FirstParagraph"/>
      </w:pPr>
      <w:r>
        <w:rPr>
          <w:bCs/>
          <w:b/>
        </w:rPr>
        <w:t xml:space="preserve">Mr. Mohamed Ali Ibrahim</w:t>
      </w:r>
      <w:r>
        <w:br/>
      </w:r>
      <w:r>
        <w:t xml:space="preserve">Patient ID: P-998877</w:t>
      </w:r>
      <w:r>
        <w:br/>
      </w:r>
      <w:r>
        <w:t xml:space="preserve">Address: 42 El-Horreya Avenue, Smouha</w:t>
      </w:r>
      <w:r>
        <w:br/>
      </w:r>
      <w:r>
        <w:t xml:space="preserve">Alexandria, Egypt</w:t>
      </w:r>
      <w:r>
        <w:br/>
      </w:r>
      <w:r>
        <w:t xml:space="preserve">Phone: +20 10 1234 5678</w:t>
      </w:r>
      <w:r>
        <w:br/>
      </w:r>
      <w:r>
        <w:t xml:space="preserve">Insurance Provider: AXA Mansour (Policy #AX-554433)</w:t>
      </w:r>
    </w:p>
    <w:bookmarkEnd w:id="23"/>
    <w:bookmarkStart w:id="25" w:name="statement-of-surgical-services-rendered"/>
    <w:p>
      <w:pPr>
        <w:pStyle w:val="Heading3"/>
      </w:pPr>
      <w:r>
        <w:t xml:space="preserve">Statement of Surgical Services Rendered</w:t>
      </w:r>
    </w:p>
    <w:p>
      <w:pPr>
        <w:pStyle w:val="FirstParagraph"/>
      </w:pPr>
      <w:r>
        <w:t xml:space="preserve">This invoice details the professional fees and associated costs for the surgical procedure performed by the attending Surgeon at the Alexandria Medical Center. The services were rendered in accordance with the medical standards of Egypt and the specific requirements of the patient's condition.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Description of Service</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Pre-operative Surgical Consultation &amp; Assessment</w:t>
            </w:r>
          </w:p>
        </w:tc>
        <w:tc>
          <w:tcPr/>
          <w:p>
            <w:pPr>
              <w:pStyle w:val="Compact"/>
              <w:jc w:val="left"/>
            </w:pPr>
            <w:r>
              <w:t xml:space="preserve">99204</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Laparoscopic Cholecystectomy (Gallbladder Removal)</w:t>
            </w:r>
          </w:p>
        </w:tc>
        <w:tc>
          <w:tcPr/>
          <w:p>
            <w:pPr>
              <w:pStyle w:val="Compact"/>
              <w:jc w:val="left"/>
            </w:pPr>
            <w:r>
              <w:t xml:space="preserve">47562</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Surgeon's Professional Fee (Complexity Adjustment)</w:t>
            </w:r>
          </w:p>
        </w:tc>
        <w:tc>
          <w:tcPr/>
          <w:p>
            <w:pPr>
              <w:pStyle w:val="Compact"/>
              <w:jc w:val="left"/>
            </w:pPr>
            <w:r>
              <w:t xml:space="preserve">PROF-ADJ</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Post-operative Follow-up Visit (Alexandria Clinic)</w:t>
            </w:r>
          </w:p>
        </w:tc>
        <w:tc>
          <w:tcPr/>
          <w:p>
            <w:pPr>
              <w:pStyle w:val="Compact"/>
              <w:jc w:val="left"/>
            </w:pPr>
            <w:r>
              <w:t xml:space="preserve">99212</w:t>
            </w:r>
          </w:p>
        </w:tc>
        <w:tc>
          <w:tcPr/>
          <w:p>
            <w:pPr>
              <w:pStyle w:val="Compact"/>
              <w:jc w:val="left"/>
            </w:pPr>
            <w:r>
              <w:t xml:space="preserve">Oct 29,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Surgical Pathology Analysis Fee</w:t>
            </w:r>
          </w:p>
        </w:tc>
        <w:tc>
          <w:tcPr/>
          <w:p>
            <w:pPr>
              <w:pStyle w:val="Compact"/>
              <w:jc w:val="left"/>
            </w:pPr>
            <w:r>
              <w:t xml:space="preserve">88305</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t xml:space="preserve">34,500.00 EGP</w:t>
      </w:r>
    </w:p>
    <w:p>
      <w:pPr>
        <w:pStyle w:val="BodyText"/>
      </w:pPr>
      <w:r>
        <w:t xml:space="preserve">Value Added Tax (VAT) - 14%</w:t>
      </w:r>
      <w:r>
        <w:t xml:space="preserve"> </w:t>
      </w:r>
      <w:r>
        <w:t xml:space="preserve">4,830.00 EGP</w:t>
      </w:r>
    </w:p>
    <w:p>
      <w:pPr>
        <w:pStyle w:val="BodyText"/>
      </w:pPr>
      <w:r>
        <w:t xml:space="preserve">Insurance Coverage Applied</w:t>
      </w:r>
      <w:r>
        <w:t xml:space="preserve"> </w:t>
      </w:r>
      <w:r>
        <w:t xml:space="preserve">-20,000.00 EGP</w:t>
      </w:r>
    </w:p>
    <w:p>
      <w:pPr>
        <w:pStyle w:val="BodyText"/>
      </w:pPr>
      <w:r>
        <w:t xml:space="preserve">Total Amount Due</w:t>
      </w:r>
      <w:r>
        <w:t xml:space="preserve"> </w:t>
      </w:r>
      <w:r>
        <w:t xml:space="preserve">19,330.00 EGP</w:t>
      </w:r>
    </w:p>
    <w:bookmarkStart w:id="24" w:name="X7a0562023bdc7e87feeb36cc9f6d0defb7431a2"/>
    <w:p>
      <w:pPr>
        <w:pStyle w:val="Heading4"/>
      </w:pPr>
      <w:r>
        <w:t xml:space="preserve">Terms, Conditions, and Important Information</w:t>
      </w:r>
    </w:p>
    <w:p>
      <w:pPr>
        <w:pStyle w:val="FirstParagraph"/>
      </w:pPr>
      <w:r>
        <w:t xml:space="preserve">1.</w:t>
      </w:r>
      <w:r>
        <w:t xml:space="preserve"> </w:t>
      </w:r>
      <w:r>
        <w:rPr>
          <w:bCs/>
          <w:b/>
        </w:rPr>
        <w:t xml:space="preserve">Currency:</w:t>
      </w:r>
      <w:r>
        <w:t xml:space="preserve"> </w:t>
      </w:r>
      <w:r>
        <w:t xml:space="preserve">All amounts listed on this invoice are in Egyptian Pounds (EGP). Payment must be made in local currency unless otherwise agreed upon in writing for international patients.</w:t>
      </w:r>
    </w:p>
    <w:p>
      <w:pPr>
        <w:pStyle w:val="BodyText"/>
      </w:pPr>
      <w:r>
        <w:t xml:space="preserve">2.</w:t>
      </w:r>
      <w:r>
        <w:t xml:space="preserve"> </w:t>
      </w:r>
      <w:r>
        <w:rPr>
          <w:bCs/>
          <w:b/>
        </w:rPr>
        <w:t xml:space="preserve">Payment Methods:</w:t>
      </w:r>
      <w:r>
        <w:t xml:space="preserve"> </w:t>
      </w:r>
      <w:r>
        <w:t xml:space="preserve">Payments can be made via bank transfer to the Alexandria Medical Center account, credit card at the billing desk, or cash. Please reference the Invoice Number (INV-ALX-2023-8942) on all payments.</w:t>
      </w:r>
    </w:p>
    <w:p>
      <w:pPr>
        <w:pStyle w:val="BodyText"/>
      </w:pPr>
      <w:r>
        <w:t xml:space="preserve">3.</w:t>
      </w:r>
      <w:r>
        <w:t xml:space="preserve"> </w:t>
      </w:r>
      <w:r>
        <w:rPr>
          <w:bCs/>
          <w:b/>
        </w:rPr>
        <w:t xml:space="preserve">Surgeon's Liability:</w:t>
      </w:r>
      <w:r>
        <w:t xml:space="preserve"> </w:t>
      </w:r>
      <w:r>
        <w:t xml:space="preserve">This invoice covers the professional services of the Surgeon as described. It does not include hospital room charges, anesthesia fees, or pharmacy costs, which are billed separately by the respective departments.</w:t>
      </w:r>
    </w:p>
    <w:p>
      <w:pPr>
        <w:pStyle w:val="BodyText"/>
      </w:pPr>
      <w:r>
        <w:t xml:space="preserve">4.</w:t>
      </w:r>
      <w:r>
        <w:t xml:space="preserve"> </w:t>
      </w:r>
      <w:r>
        <w:rPr>
          <w:bCs/>
          <w:b/>
        </w:rPr>
        <w:t xml:space="preserve">Disputes:</w:t>
      </w:r>
      <w:r>
        <w:t xml:space="preserve"> </w:t>
      </w:r>
      <w:r>
        <w:t xml:space="preserve">Any discrepancies regarding the services rendered by the Surgeon or the billing amounts must be reported within 30 days of the invoice date. Please contact the billing department in Alexandria directly.</w:t>
      </w:r>
    </w:p>
    <w:p>
      <w:pPr>
        <w:pStyle w:val="BodyText"/>
      </w:pPr>
      <w:r>
        <w:t xml:space="preserve">5.</w:t>
      </w:r>
      <w:r>
        <w:t xml:space="preserve"> </w:t>
      </w:r>
      <w:r>
        <w:rPr>
          <w:bCs/>
          <w:b/>
        </w:rPr>
        <w:t xml:space="preserve">Medical Records:</w:t>
      </w:r>
      <w:r>
        <w:t xml:space="preserve"> </w:t>
      </w:r>
      <w:r>
        <w:t xml:space="preserve">A copy of this invoice should be kept for your personal records and insurance claims. Official medical reports can be requested from the hospital administration.</w:t>
      </w:r>
    </w:p>
    <w:p>
      <w:pPr>
        <w:pStyle w:val="BodyText"/>
      </w:pPr>
      <w:r>
        <w:t xml:space="preserve">6.</w:t>
      </w:r>
      <w:r>
        <w:t xml:space="preserve"> </w:t>
      </w:r>
      <w:r>
        <w:rPr>
          <w:bCs/>
          <w:b/>
        </w:rPr>
        <w:t xml:space="preserve">Regulatory Compliance:</w:t>
      </w:r>
      <w:r>
        <w:t xml:space="preserve"> </w:t>
      </w:r>
      <w:r>
        <w:t xml:space="preserve">This document complies with the Egyptian Tax Authority regulations for medical service invoicing.</w:t>
      </w:r>
    </w:p>
    <w:bookmarkEnd w:id="24"/>
    <w:p>
      <w:pPr>
        <w:pStyle w:val="BodyText"/>
      </w:pPr>
      <w:r>
        <w:rPr>
          <w:bCs/>
          <w:b/>
        </w:rPr>
        <w:t xml:space="preserve">Authorized Signature (Surgeon)</w:t>
      </w:r>
    </w:p>
    <w:p>
      <w:pPr>
        <w:pStyle w:val="BodyText"/>
      </w:pPr>
      <w:r>
        <w:t xml:space="preserve">Dr. Ahmed Hassan, MD</w:t>
      </w:r>
    </w:p>
    <w:p>
      <w:pPr>
        <w:pStyle w:val="BodyText"/>
      </w:pPr>
      <w:r>
        <w:rPr>
          <w:bCs/>
          <w:b/>
        </w:rPr>
        <w:t xml:space="preserve">Patient/Representative Signature</w:t>
      </w:r>
    </w:p>
    <w:p>
      <w:pPr>
        <w:pStyle w:val="BodyText"/>
      </w:pPr>
      <w:r>
        <w:t xml:space="preserve">Acknowledging Receipt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Alexandria, Egypt</dc:title>
  <dc:creator/>
  <dc:language>en</dc:language>
  <cp:keywords/>
  <dcterms:created xsi:type="dcterms:W3CDTF">2026-10-10T04:33:20Z</dcterms:created>
  <dcterms:modified xsi:type="dcterms:W3CDTF">2026-10-10T04:33:20Z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