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Medical</w:t>
      </w:r>
      <w:r>
        <w:t xml:space="preserve"> </w:t>
      </w:r>
      <w:r>
        <w:t xml:space="preserve">Invoice</w:t>
      </w:r>
      <w:r>
        <w:t xml:space="preserve"> </w:t>
      </w:r>
      <w:r>
        <w:t xml:space="preserve">-</w:t>
      </w:r>
      <w:r>
        <w:t xml:space="preserve"> </w:t>
      </w:r>
      <w:r>
        <w:t xml:space="preserve">Surgeon</w:t>
      </w:r>
      <w:r>
        <w:t xml:space="preserve"> </w:t>
      </w:r>
      <w:r>
        <w:t xml:space="preserve">Services</w:t>
      </w:r>
      <w:r>
        <w:t xml:space="preserve"> </w:t>
      </w:r>
      <w:r>
        <w:t xml:space="preserve">-</w:t>
      </w:r>
      <w:r>
        <w:t xml:space="preserve"> </w:t>
      </w:r>
      <w:r>
        <w:t xml:space="preserve">Egypt</w:t>
      </w:r>
      <w:r>
        <w:t xml:space="preserve"> </w:t>
      </w:r>
      <w:r>
        <w:t xml:space="preserve">Cairo</w:t>
      </w:r>
    </w:p>
    <w:bookmarkStart w:id="21" w:name="nile-valley-surgical-center"/>
    <w:p>
      <w:pPr>
        <w:pStyle w:val="Heading1"/>
      </w:pPr>
      <w:r>
        <w:t xml:space="preserve">Nile Valley Surgical Center</w:t>
      </w:r>
    </w:p>
    <w:bookmarkStart w:id="20" w:name="board-certified-surgeon-services"/>
    <w:p>
      <w:pPr>
        <w:pStyle w:val="Heading2"/>
      </w:pPr>
      <w:r>
        <w:t xml:space="preserve">Board-Certified Surgeon Services</w:t>
      </w:r>
    </w:p>
    <w:p>
      <w:pPr>
        <w:pStyle w:val="FirstParagraph"/>
      </w:pPr>
      <w:r>
        <w:t xml:space="preserve">15th of May Street, Nasr City</w:t>
      </w:r>
      <w:r>
        <w:br/>
      </w:r>
      <w:r>
        <w:t xml:space="preserve">Cairo, Egypt 11351</w:t>
      </w:r>
      <w:r>
        <w:br/>
      </w:r>
      <w:r>
        <w:t xml:space="preserve">Tel: +20 2 2414 5555</w:t>
      </w:r>
      <w:r>
        <w:br/>
      </w:r>
      <w:r>
        <w:t xml:space="preserve">Email: billing@nilevalleysurgical.com</w:t>
      </w:r>
    </w:p>
    <w:bookmarkEnd w:id="20"/>
    <w:bookmarkEnd w:id="21"/>
    <w:p>
      <w:pPr>
        <w:pStyle w:val="BodyText"/>
      </w:pPr>
      <w:r>
        <w:t xml:space="preserve">INVOICE</w:t>
      </w:r>
    </w:p>
    <w:p>
      <w:pPr>
        <w:pStyle w:val="BodyText"/>
      </w:pPr>
      <w:r>
        <w:rPr>
          <w:bCs/>
          <w:b/>
        </w:rPr>
        <w:t xml:space="preserve">Invoice Number:</w:t>
      </w:r>
      <w:r>
        <w:t xml:space="preserve"> </w:t>
      </w:r>
      <w:r>
        <w:t xml:space="preserve">INV-EG-2023-0892</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Reference:</w:t>
      </w:r>
      <w:r>
        <w:t xml:space="preserve"> </w:t>
      </w:r>
      <w:r>
        <w:t xml:space="preserve">Surgery Case #SC-4491</w:t>
      </w:r>
    </w:p>
    <w:p>
      <w:pPr>
        <w:pStyle w:val="BodyText"/>
      </w:pPr>
      <w:r>
        <w:t xml:space="preserve">Bill To</w:t>
      </w:r>
    </w:p>
    <w:p>
      <w:pPr>
        <w:pStyle w:val="BodyText"/>
      </w:pPr>
      <w:r>
        <w:rPr>
          <w:bCs/>
          <w:b/>
        </w:rPr>
        <w:t xml:space="preserve">Patient Name:</w:t>
      </w:r>
      <w:r>
        <w:t xml:space="preserve"> </w:t>
      </w:r>
      <w:r>
        <w:t xml:space="preserve">Ahmed Hassan Mohamed</w:t>
      </w:r>
    </w:p>
    <w:p>
      <w:pPr>
        <w:pStyle w:val="BodyText"/>
      </w:pPr>
      <w:r>
        <w:rPr>
          <w:bCs/>
          <w:b/>
        </w:rPr>
        <w:t xml:space="preserve">National ID:</w:t>
      </w:r>
      <w:r>
        <w:t xml:space="preserve"> </w:t>
      </w:r>
      <w:r>
        <w:t xml:space="preserve">29801234567890</w:t>
      </w:r>
    </w:p>
    <w:p>
      <w:pPr>
        <w:pStyle w:val="BodyText"/>
      </w:pPr>
      <w:r>
        <w:rPr>
          <w:bCs/>
          <w:b/>
        </w:rPr>
        <w:t xml:space="preserve">Address:</w:t>
      </w:r>
      <w:r>
        <w:t xml:space="preserve"> </w:t>
      </w:r>
      <w:r>
        <w:t xml:space="preserve">42 Corniche El Nil, Zamalek, Cairo, Egypt</w:t>
      </w:r>
    </w:p>
    <w:p>
      <w:pPr>
        <w:pStyle w:val="BodyText"/>
      </w:pPr>
      <w:r>
        <w:rPr>
          <w:bCs/>
          <w:b/>
        </w:rPr>
        <w:t xml:space="preserve">Phone:</w:t>
      </w:r>
      <w:r>
        <w:t xml:space="preserve"> </w:t>
      </w:r>
      <w:r>
        <w:t xml:space="preserve">+20 100 123 4567</w:t>
      </w:r>
    </w:p>
    <w:p>
      <w:pPr>
        <w:pStyle w:val="BodyText"/>
      </w:pPr>
      <w:r>
        <w:rPr>
          <w:bCs/>
          <w:b/>
        </w:rPr>
        <w:t xml:space="preserve">Insurance Provider:</w:t>
      </w:r>
      <w:r>
        <w:t xml:space="preserve"> </w:t>
      </w:r>
      <w:r>
        <w:t xml:space="preserve">AXA Mansour Health Insurance</w:t>
      </w:r>
    </w:p>
    <w:p>
      <w:pPr>
        <w:pStyle w:val="BodyText"/>
      </w:pPr>
      <w:r>
        <w:rPr>
          <w:bCs/>
          <w:b/>
        </w:rPr>
        <w:t xml:space="preserve">Policy Number:</w:t>
      </w:r>
      <w:r>
        <w:t xml:space="preserve"> </w:t>
      </w:r>
      <w:r>
        <w:t xml:space="preserve">AXA-EG-998877</w:t>
      </w:r>
    </w:p>
    <w:p>
      <w:pPr>
        <w:pStyle w:val="BodyText"/>
      </w:pPr>
      <w:r>
        <w:rPr>
          <w:bCs/>
          <w:b/>
        </w:rPr>
        <w:t xml:space="preserve">Group ID:</w:t>
      </w:r>
      <w:r>
        <w:t xml:space="preserve"> </w:t>
      </w:r>
      <w:r>
        <w:t xml:space="preserve">CORP-CAIRO-001</w:t>
      </w:r>
    </w:p>
    <w:p>
      <w:pPr>
        <w:pStyle w:val="BodyText"/>
      </w:pPr>
      <w:r>
        <w:rPr>
          <w:bCs/>
          <w:b/>
        </w:rPr>
        <w:t xml:space="preserve">Authorization Code:</w:t>
      </w:r>
      <w:r>
        <w:t xml:space="preserve"> </w:t>
      </w:r>
      <w:r>
        <w:t xml:space="preserve">AUTH-7721</w:t>
      </w:r>
    </w:p>
    <w:p>
      <w:pPr>
        <w:pStyle w:val="BodyText"/>
      </w:pPr>
      <w:r>
        <w:t xml:space="preserve">Surgeon Information</w:t>
      </w:r>
    </w:p>
    <w:p>
      <w:pPr>
        <w:pStyle w:val="BodyText"/>
      </w:pPr>
      <w:r>
        <w:rPr>
          <w:bCs/>
          <w:b/>
        </w:rPr>
        <w:t xml:space="preserve">Lead Surgeon:</w:t>
      </w:r>
      <w:r>
        <w:t xml:space="preserve"> </w:t>
      </w:r>
      <w:r>
        <w:t xml:space="preserve">Dr. Sarah El-Sayed, MD, FACS</w:t>
      </w:r>
    </w:p>
    <w:p>
      <w:pPr>
        <w:pStyle w:val="BodyText"/>
      </w:pPr>
      <w:r>
        <w:rPr>
          <w:bCs/>
          <w:b/>
        </w:rPr>
        <w:t xml:space="preserve">Specialization:</w:t>
      </w:r>
      <w:r>
        <w:t xml:space="preserve"> </w:t>
      </w:r>
      <w:r>
        <w:t xml:space="preserve">Orthopedic &amp; Joint Replacement Surgery</w:t>
      </w:r>
    </w:p>
    <w:p>
      <w:pPr>
        <w:pStyle w:val="BodyText"/>
      </w:pPr>
      <w:r>
        <w:rPr>
          <w:bCs/>
          <w:b/>
        </w:rPr>
        <w:t xml:space="preserve">Licence Number:</w:t>
      </w:r>
      <w:r>
        <w:t xml:space="preserve"> </w:t>
      </w:r>
      <w:r>
        <w:t xml:space="preserve">EGY-MED-5542</w:t>
      </w:r>
    </w:p>
    <w:p>
      <w:pPr>
        <w:pStyle w:val="BodyText"/>
      </w:pPr>
      <w:r>
        <w:rPr>
          <w:bCs/>
          <w:b/>
        </w:rPr>
        <w:t xml:space="preserve">Clinic Location:</w:t>
      </w:r>
      <w:r>
        <w:t xml:space="preserve"> </w:t>
      </w:r>
      <w:r>
        <w:t xml:space="preserve">Nile Valley Surgical Center, Cairo, Egypt</w:t>
      </w:r>
    </w:p>
    <w:p>
      <w:pPr>
        <w:pStyle w:val="BodyText"/>
      </w:pPr>
      <w:r>
        <w:t xml:space="preserve">Description of Services</w:t>
      </w:r>
    </w:p>
    <w:p>
      <w:pPr>
        <w:pStyle w:val="BodyText"/>
      </w:pPr>
      <w:r>
        <w:t xml:space="preserve">This invoice details the professional fees and associated costs for surgical procedures performed in Cairo, Egypt. The services rendered include pre-operative consultation, the surgical intervention itself, anesthesia, and immediate post-operative care within the facility.</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Date</w:t>
            </w:r>
          </w:p>
        </w:tc>
        <w:tc>
          <w:tcPr/>
          <w:p>
            <w:pPr>
              <w:pStyle w:val="Compact"/>
              <w:jc w:val="left"/>
            </w:pPr>
            <w:r>
              <w:t xml:space="preserve">Unit Price (EGP)</w:t>
            </w:r>
          </w:p>
        </w:tc>
        <w:tc>
          <w:tcPr/>
          <w:p>
            <w:pPr>
              <w:pStyle w:val="Compact"/>
              <w:jc w:val="left"/>
            </w:pPr>
            <w:r>
              <w:t xml:space="preserve">Total (EGP)</w:t>
            </w:r>
          </w:p>
        </w:tc>
      </w:tr>
      <w:tr>
        <w:tc>
          <w:tcPr/>
          <w:p>
            <w:pPr>
              <w:pStyle w:val="Compact"/>
              <w:jc w:val="left"/>
            </w:pPr>
            <w:r>
              <w:t xml:space="preserve">1</w:t>
            </w:r>
          </w:p>
        </w:tc>
        <w:tc>
          <w:tcPr/>
          <w:p>
            <w:pPr>
              <w:pStyle w:val="Compact"/>
              <w:jc w:val="left"/>
            </w:pPr>
            <w:r>
              <w:rPr>
                <w:bCs/>
                <w:b/>
              </w:rPr>
              <w:t xml:space="preserve">Pre-Operative Consultation &amp; Assessment</w:t>
            </w:r>
            <w:r>
              <w:br/>
            </w:r>
            <w:r>
              <w:t xml:space="preserve">Comprehensive evaluation by the Surgeon, including medical history review and imaging analysis.</w:t>
            </w:r>
          </w:p>
        </w:tc>
        <w:tc>
          <w:tcPr/>
          <w:p>
            <w:pPr>
              <w:pStyle w:val="Compact"/>
              <w:jc w:val="left"/>
            </w:pPr>
            <w:r>
              <w:t xml:space="preserve">Oct 10, 2023</w:t>
            </w:r>
          </w:p>
        </w:tc>
        <w:tc>
          <w:tcPr/>
          <w:p>
            <w:pPr>
              <w:pStyle w:val="Compact"/>
              <w:jc w:val="left"/>
            </w:pPr>
            <w:r>
              <w:t xml:space="preserve">2,500.00</w:t>
            </w:r>
          </w:p>
        </w:tc>
        <w:tc>
          <w:tcPr/>
          <w:p>
            <w:pPr>
              <w:pStyle w:val="Compact"/>
              <w:jc w:val="left"/>
            </w:pPr>
            <w:r>
              <w:t xml:space="preserve">2,500.00</w:t>
            </w:r>
          </w:p>
        </w:tc>
      </w:tr>
      <w:tr>
        <w:tc>
          <w:tcPr/>
          <w:p>
            <w:pPr>
              <w:pStyle w:val="Compact"/>
              <w:jc w:val="left"/>
            </w:pPr>
            <w:r>
              <w:t xml:space="preserve">2</w:t>
            </w:r>
          </w:p>
        </w:tc>
        <w:tc>
          <w:tcPr/>
          <w:p>
            <w:pPr>
              <w:pStyle w:val="Compact"/>
              <w:jc w:val="left"/>
            </w:pPr>
            <w:r>
              <w:rPr>
                <w:bCs/>
                <w:b/>
              </w:rPr>
              <w:t xml:space="preserve">Total Knee Arthroplasty (Right)</w:t>
            </w:r>
            <w:r>
              <w:br/>
            </w:r>
            <w:r>
              <w:t xml:space="preserve">Primary surgical procedure performed by Dr. Sarah El-Sayed. Includes surgical time, technical skill, and intra-operative decision making.</w:t>
            </w:r>
          </w:p>
        </w:tc>
        <w:tc>
          <w:tcPr/>
          <w:p>
            <w:pPr>
              <w:pStyle w:val="Compact"/>
              <w:jc w:val="left"/>
            </w:pPr>
            <w:r>
              <w:t xml:space="preserve">Oct 15, 2023</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3</w:t>
            </w:r>
          </w:p>
        </w:tc>
        <w:tc>
          <w:tcPr/>
          <w:p>
            <w:pPr>
              <w:pStyle w:val="Compact"/>
              <w:jc w:val="left"/>
            </w:pPr>
            <w:r>
              <w:rPr>
                <w:bCs/>
                <w:b/>
              </w:rPr>
              <w:t xml:space="preserve">General Anesthesia Services</w:t>
            </w:r>
            <w:r>
              <w:br/>
            </w:r>
            <w:r>
              <w:t xml:space="preserve">Administration and monitoring by certified anesthesiologist during the procedure.</w:t>
            </w:r>
          </w:p>
        </w:tc>
        <w:tc>
          <w:tcPr/>
          <w:p>
            <w:pPr>
              <w:pStyle w:val="Compact"/>
              <w:jc w:val="left"/>
            </w:pPr>
            <w:r>
              <w:t xml:space="preserve">Oct 15, 2023</w:t>
            </w:r>
          </w:p>
        </w:tc>
        <w:tc>
          <w:tcPr/>
          <w:p>
            <w:pPr>
              <w:pStyle w:val="Compact"/>
              <w:jc w:val="left"/>
            </w:pPr>
            <w:r>
              <w:t xml:space="preserve">8,000.00</w:t>
            </w:r>
          </w:p>
        </w:tc>
        <w:tc>
          <w:tcPr/>
          <w:p>
            <w:pPr>
              <w:pStyle w:val="Compact"/>
              <w:jc w:val="left"/>
            </w:pPr>
            <w:r>
              <w:t xml:space="preserve">8,000.00</w:t>
            </w:r>
          </w:p>
        </w:tc>
      </w:tr>
      <w:tr>
        <w:tc>
          <w:tcPr/>
          <w:p>
            <w:pPr>
              <w:pStyle w:val="Compact"/>
              <w:jc w:val="left"/>
            </w:pPr>
            <w:r>
              <w:t xml:space="preserve">4</w:t>
            </w:r>
          </w:p>
        </w:tc>
        <w:tc>
          <w:tcPr/>
          <w:p>
            <w:pPr>
              <w:pStyle w:val="Compact"/>
              <w:jc w:val="left"/>
            </w:pPr>
            <w:r>
              <w:rPr>
                <w:bCs/>
                <w:b/>
              </w:rPr>
              <w:t xml:space="preserve">Operating Room Facility Fees</w:t>
            </w:r>
            <w:r>
              <w:br/>
            </w:r>
            <w:r>
              <w:t xml:space="preserve">Usage of sterile surgical suite, nursing staff, and standard equipment at the Cairo facility.</w:t>
            </w:r>
          </w:p>
        </w:tc>
        <w:tc>
          <w:tcPr/>
          <w:p>
            <w:pPr>
              <w:pStyle w:val="Compact"/>
              <w:jc w:val="left"/>
            </w:pPr>
            <w:r>
              <w:t xml:space="preserve">Oct 15, 2023</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5</w:t>
            </w:r>
          </w:p>
        </w:tc>
        <w:tc>
          <w:tcPr/>
          <w:p>
            <w:pPr>
              <w:pStyle w:val="Compact"/>
              <w:jc w:val="left"/>
            </w:pPr>
            <w:r>
              <w:rPr>
                <w:bCs/>
                <w:b/>
              </w:rPr>
              <w:t xml:space="preserve">Implants &amp; Prosthetics</w:t>
            </w:r>
            <w:r>
              <w:br/>
            </w:r>
            <w:r>
              <w:t xml:space="preserve">Cemented knee prosthesis system (Brand: Zimmer Biomet). Cost of hardware used in surgery.</w:t>
            </w:r>
          </w:p>
        </w:tc>
        <w:tc>
          <w:tcPr/>
          <w:p>
            <w:pPr>
              <w:pStyle w:val="Compact"/>
              <w:jc w:val="left"/>
            </w:pPr>
            <w:r>
              <w:t xml:space="preserve">Oct 15, 2023</w:t>
            </w:r>
          </w:p>
        </w:tc>
        <w:tc>
          <w:tcPr/>
          <w:p>
            <w:pPr>
              <w:pStyle w:val="Compact"/>
              <w:jc w:val="left"/>
            </w:pPr>
            <w:r>
              <w:t xml:space="preserve">35,000.00</w:t>
            </w:r>
          </w:p>
        </w:tc>
        <w:tc>
          <w:tcPr/>
          <w:p>
            <w:pPr>
              <w:pStyle w:val="Compact"/>
              <w:jc w:val="left"/>
            </w:pPr>
            <w:r>
              <w:t xml:space="preserve">35,000.00</w:t>
            </w:r>
          </w:p>
        </w:tc>
      </w:tr>
      <w:tr>
        <w:tc>
          <w:tcPr/>
          <w:p>
            <w:pPr>
              <w:pStyle w:val="Compact"/>
              <w:jc w:val="left"/>
            </w:pPr>
            <w:r>
              <w:t xml:space="preserve">6</w:t>
            </w:r>
          </w:p>
        </w:tc>
        <w:tc>
          <w:tcPr/>
          <w:p>
            <w:pPr>
              <w:pStyle w:val="Compact"/>
              <w:jc w:val="left"/>
            </w:pPr>
            <w:r>
              <w:rPr>
                <w:bCs/>
                <w:b/>
              </w:rPr>
              <w:t xml:space="preserve">Post-Operative Recovery &amp; Monitoring</w:t>
            </w:r>
            <w:r>
              <w:br/>
            </w:r>
            <w:r>
              <w:t xml:space="preserve">PACU care and immediate post-surgical observation for 6 hours.</w:t>
            </w:r>
          </w:p>
        </w:tc>
        <w:tc>
          <w:tcPr/>
          <w:p>
            <w:pPr>
              <w:pStyle w:val="Compact"/>
              <w:jc w:val="left"/>
            </w:pPr>
            <w:r>
              <w:t xml:space="preserve">Oct 15, 2023</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7</w:t>
            </w:r>
          </w:p>
        </w:tc>
        <w:tc>
          <w:tcPr/>
          <w:p>
            <w:pPr>
              <w:pStyle w:val="Compact"/>
              <w:jc w:val="left"/>
            </w:pPr>
            <w:r>
              <w:rPr>
                <w:bCs/>
                <w:b/>
              </w:rPr>
              <w:t xml:space="preserve">Pathology &amp; Lab Tests</w:t>
            </w:r>
            <w:r>
              <w:br/>
            </w:r>
            <w:r>
              <w:t xml:space="preserve">Intra-operative tissue sampling and standard blood work.</w:t>
            </w:r>
          </w:p>
        </w:tc>
        <w:tc>
          <w:tcPr/>
          <w:p>
            <w:pPr>
              <w:pStyle w:val="Compact"/>
              <w:jc w:val="left"/>
            </w:pPr>
            <w:r>
              <w:t xml:space="preserve">Oct 15, 2023</w:t>
            </w:r>
          </w:p>
        </w:tc>
        <w:tc>
          <w:tcPr/>
          <w:p>
            <w:pPr>
              <w:pStyle w:val="Compact"/>
              <w:jc w:val="left"/>
            </w:pPr>
            <w:r>
              <w:t xml:space="preserve">3,000.00</w:t>
            </w:r>
          </w:p>
        </w:tc>
        <w:tc>
          <w:tcPr/>
          <w:p>
            <w:pPr>
              <w:pStyle w:val="Compact"/>
              <w:jc w:val="left"/>
            </w:pPr>
            <w:r>
              <w:t xml:space="preserve">3,000.00</w:t>
            </w:r>
          </w:p>
        </w:tc>
      </w:tr>
      <w:tr>
        <w:tc>
          <w:tcPr/>
          <w:p>
            <w:pPr>
              <w:pStyle w:val="Compact"/>
              <w:jc w:val="left"/>
            </w:pPr>
            <w:r>
              <w:t xml:space="preserve">8</w:t>
            </w:r>
          </w:p>
        </w:tc>
        <w:tc>
          <w:tcPr/>
          <w:p>
            <w:pPr>
              <w:pStyle w:val="Compact"/>
              <w:jc w:val="left"/>
            </w:pPr>
            <w:r>
              <w:rPr>
                <w:bCs/>
                <w:b/>
              </w:rPr>
              <w:t xml:space="preserve">Follow-Up Consultation</w:t>
            </w:r>
            <w:r>
              <w:br/>
            </w:r>
            <w:r>
              <w:t xml:space="preserve">Post-surgical check-up by the Surgeon to assess wound healing and mobility.</w:t>
            </w:r>
          </w:p>
        </w:tc>
        <w:tc>
          <w:tcPr/>
          <w:p>
            <w:pPr>
              <w:pStyle w:val="Compact"/>
              <w:jc w:val="left"/>
            </w:pPr>
            <w:r>
              <w:t xml:space="preserve">Oct 22, 2023</w:t>
            </w:r>
          </w:p>
        </w:tc>
        <w:tc>
          <w:tcPr/>
          <w:p>
            <w:pPr>
              <w:pStyle w:val="Compact"/>
              <w:jc w:val="left"/>
            </w:pPr>
            <w:r>
              <w:t xml:space="preserve">1,500.00</w:t>
            </w:r>
          </w:p>
        </w:tc>
        <w:tc>
          <w:tcPr/>
          <w:p>
            <w:pPr>
              <w:pStyle w:val="Compact"/>
              <w:jc w:val="left"/>
            </w:pPr>
            <w:r>
              <w:t xml:space="preserve">1,500.00</w:t>
            </w:r>
          </w:p>
        </w:tc>
      </w:tr>
    </w:tbl>
    <w:p>
      <w:pPr>
        <w:pStyle w:val="BodyText"/>
      </w:pPr>
      <w:r>
        <w:t xml:space="preserve">Subtotal:</w:t>
      </w:r>
      <w:r>
        <w:t xml:space="preserve"> </w:t>
      </w:r>
      <w:r>
        <w:t xml:space="preserve">111,500.00 EGP</w:t>
      </w:r>
    </w:p>
    <w:p>
      <w:pPr>
        <w:pStyle w:val="BodyText"/>
      </w:pPr>
      <w:r>
        <w:t xml:space="preserve">Discount (Insurance Agreement):</w:t>
      </w:r>
      <w:r>
        <w:t xml:space="preserve"> </w:t>
      </w:r>
      <w:r>
        <w:t xml:space="preserve">-11,150.00 EGP</w:t>
      </w:r>
    </w:p>
    <w:p>
      <w:pPr>
        <w:pStyle w:val="BodyText"/>
      </w:pPr>
      <w:r>
        <w:t xml:space="preserve">Value Added Tax (14%):</w:t>
      </w:r>
      <w:r>
        <w:t xml:space="preserve"> </w:t>
      </w:r>
      <w:r>
        <w:t xml:space="preserve">13,761.00 EGP</w:t>
      </w:r>
    </w:p>
    <w:p>
      <w:pPr>
        <w:pStyle w:val="BodyText"/>
      </w:pPr>
      <w:r>
        <w:t xml:space="preserve">Total Due:</w:t>
      </w:r>
      <w:r>
        <w:t xml:space="preserve"> </w:t>
      </w:r>
      <w:r>
        <w:t xml:space="preserve">114,111.00 EGP</w:t>
      </w:r>
    </w:p>
    <w:p>
      <w:pPr>
        <w:pStyle w:val="BodyText"/>
      </w:pPr>
      <w:r>
        <w:t xml:space="preserve">Terms, Conditions &amp; Payment Instructions</w:t>
      </w:r>
    </w:p>
    <w:p>
      <w:pPr>
        <w:pStyle w:val="BodyText"/>
      </w:pPr>
      <w:r>
        <w:rPr>
          <w:bCs/>
          <w:b/>
        </w:rPr>
        <w:t xml:space="preserve">1. Payment Method:</w:t>
      </w:r>
      <w:r>
        <w:t xml:space="preserve"> </w:t>
      </w:r>
      <w:r>
        <w:t xml:space="preserve">Payment is expected within 30 days of the invoice date. Payments can be made via bank transfer to our account at Banque Misr, Cairo Branch, or via credit card at the clinic reception.</w:t>
      </w:r>
    </w:p>
    <w:p>
      <w:pPr>
        <w:pStyle w:val="BodyText"/>
      </w:pPr>
      <w:r>
        <w:rPr>
          <w:bCs/>
          <w:b/>
        </w:rPr>
        <w:t xml:space="preserve">2. Currency:</w:t>
      </w:r>
      <w:r>
        <w:t xml:space="preserve"> </w:t>
      </w:r>
      <w:r>
        <w:t xml:space="preserve">All amounts are quoted in Egyptian Pounds (EGP). Exchange rates apply if payment is made in foreign currency.</w:t>
      </w:r>
    </w:p>
    <w:p>
      <w:pPr>
        <w:pStyle w:val="BodyText"/>
      </w:pPr>
      <w:r>
        <w:rPr>
          <w:bCs/>
          <w:b/>
        </w:rPr>
        <w:t xml:space="preserve">3. Insurance Claims:</w:t>
      </w:r>
      <w:r>
        <w:t xml:space="preserve"> </w:t>
      </w:r>
      <w:r>
        <w:t xml:space="preserve">This invoice is formatted to comply with standard medical billing requirements in Egypt. Please submit this document along with the medical report to your insurance provider for reimbursement if not paid directly.</w:t>
      </w:r>
    </w:p>
    <w:p>
      <w:pPr>
        <w:pStyle w:val="BodyText"/>
      </w:pPr>
      <w:r>
        <w:rPr>
          <w:bCs/>
          <w:b/>
        </w:rPr>
        <w:t xml:space="preserve">4. Late Fees:</w:t>
      </w:r>
      <w:r>
        <w:t xml:space="preserve"> </w:t>
      </w:r>
      <w:r>
        <w:t xml:space="preserve">A late fee of 2% per month will be applied to outstanding balances after the due date.</w:t>
      </w:r>
    </w:p>
    <w:p>
      <w:pPr>
        <w:pStyle w:val="BodyText"/>
      </w:pPr>
      <w:r>
        <w:rPr>
          <w:bCs/>
          <w:b/>
        </w:rPr>
        <w:t xml:space="preserve">5. Disputes:</w:t>
      </w:r>
      <w:r>
        <w:t xml:space="preserve"> </w:t>
      </w:r>
      <w:r>
        <w:t xml:space="preserve">Any discrepancies regarding the Surgeon's fees or services rendered must be reported within 15 days of receiving this invoice.</w:t>
      </w:r>
    </w:p>
    <w:p>
      <w:pPr>
        <w:pStyle w:val="BodyText"/>
      </w:pPr>
      <w:r>
        <w:rPr>
          <w:bCs/>
          <w:b/>
        </w:rPr>
        <w:t xml:space="preserve">6. Privacy:</w:t>
      </w:r>
      <w:r>
        <w:t xml:space="preserve"> </w:t>
      </w:r>
      <w:r>
        <w:t xml:space="preserve">Patient data is handled in accordance with Egyptian medical privacy laws and international standards.</w:t>
      </w:r>
    </w:p>
    <w:p>
      <w:pPr>
        <w:pStyle w:val="BodyText"/>
      </w:pPr>
      <w:r>
        <w:rPr>
          <w:bCs/>
          <w:b/>
        </w:rPr>
        <w:t xml:space="preserve">Authorized By:</w:t>
      </w:r>
    </w:p>
    <w:p>
      <w:pPr>
        <w:pStyle w:val="BodyText"/>
      </w:pPr>
      <w:r>
        <w:t xml:space="preserve">Dr. Sarah El-Sayed</w:t>
      </w:r>
      <w:r>
        <w:br/>
      </w:r>
      <w:r>
        <w:t xml:space="preserve">Lead Surgeon</w:t>
      </w:r>
    </w:p>
    <w:p>
      <w:pPr>
        <w:pStyle w:val="BodyText"/>
      </w:pPr>
      <w:r>
        <w:rPr>
          <w:bCs/>
          <w:b/>
        </w:rPr>
        <w:t xml:space="preserve">Received By:</w:t>
      </w:r>
    </w:p>
    <w:p>
      <w:pPr>
        <w:pStyle w:val="BodyText"/>
      </w:pPr>
      <w:r>
        <w:t xml:space="preserve">Patient / Representative</w:t>
      </w:r>
      <w:r>
        <w:br/>
      </w:r>
      <w:r>
        <w:t xml:space="preserve">Date: _______________</w:t>
      </w:r>
    </w:p>
    <w:p>
      <w:pPr>
        <w:pStyle w:val="BodyText"/>
      </w:pPr>
      <w:r>
        <w:t xml:space="preserve">Nile Valley Surgical Center | Cairo, Egypt | VAT ID: EG-123456789012345</w:t>
      </w:r>
    </w:p>
    <w:p>
      <w:pPr>
        <w:pStyle w:val="BodyText"/>
      </w:pPr>
      <w:r>
        <w:t xml:space="preserve">This is a computer-generated invoice and does not require a physical stamp.</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Medical Invoice - Surgeon Services - Egypt Cairo</dc:title>
  <dc:creator/>
  <dc:language>en</dc:language>
  <cp:keywords/>
  <dcterms:created xsi:type="dcterms:W3CDTF">2026-10-10T02:11:40Z</dcterms:created>
  <dcterms:modified xsi:type="dcterms:W3CDTF">2026-10-10T02:11:40Z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