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Marseille,</w:t>
      </w:r>
      <w:r>
        <w:t xml:space="preserve"> </w:t>
      </w:r>
      <w:r>
        <w:t xml:space="preserve">France</w:t>
      </w:r>
    </w:p>
    <w:bookmarkStart w:id="20" w:name="dr.-alexandre-moreau"/>
    <w:p>
      <w:pPr>
        <w:pStyle w:val="Heading1"/>
      </w:pPr>
      <w:r>
        <w:t xml:space="preserve">Dr. Alexandre Moreau</w:t>
      </w:r>
    </w:p>
    <w:p>
      <w:pPr>
        <w:pStyle w:val="FirstParagraph"/>
      </w:pPr>
      <w:r>
        <w:rPr>
          <w:bCs/>
          <w:b/>
        </w:rPr>
        <w:t xml:space="preserve">Specialist Surgeon</w:t>
      </w:r>
      <w:r>
        <w:t xml:space="preserve"> </w:t>
      </w:r>
      <w:r>
        <w:t xml:space="preserve">| Orthopedic &amp; Traumatology</w:t>
      </w:r>
    </w:p>
    <w:p>
      <w:pPr>
        <w:pStyle w:val="BodyText"/>
      </w:pPr>
      <w:r>
        <w:t xml:space="preserve">15 Avenue du Prado</w:t>
      </w:r>
    </w:p>
    <w:p>
      <w:pPr>
        <w:pStyle w:val="BodyText"/>
      </w:pPr>
      <w:r>
        <w:t xml:space="preserve">13008 Marseille, France</w:t>
      </w:r>
    </w:p>
    <w:p>
      <w:pPr>
        <w:pStyle w:val="BodyText"/>
      </w:pPr>
      <w:r>
        <w:t xml:space="preserve">Tel: +33 4 91 00 00 00</w:t>
      </w:r>
    </w:p>
    <w:p>
      <w:pPr>
        <w:pStyle w:val="BodyText"/>
      </w:pPr>
      <w:r>
        <w:t xml:space="preserve">Email: contact@dr-moreau-marseille.fr</w:t>
      </w:r>
    </w:p>
    <w:p>
      <w:pPr>
        <w:pStyle w:val="BodyText"/>
      </w:pPr>
      <w:r>
        <w:t xml:space="preserve">SIRET: 123 456 789 00012 | TVA Intracommunautaire: FR 12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Date of Service:</w:t>
      </w:r>
      <w:r>
        <w:t xml:space="preserve"> </w:t>
      </w:r>
      <w:r>
        <w:t xml:space="preserve">October 20, 2023</w:t>
      </w:r>
    </w:p>
    <w:p>
      <w:pPr>
        <w:pStyle w:val="BodyText"/>
      </w:pPr>
      <w:r>
        <w:rPr>
          <w:bCs/>
          <w:b/>
        </w:rPr>
        <w:t xml:space="preserve">Due Date:</w:t>
      </w:r>
      <w:r>
        <w:t xml:space="preserve"> </w:t>
      </w:r>
      <w:r>
        <w:t xml:space="preserve">November 24, 2023</w:t>
      </w:r>
    </w:p>
    <w:bookmarkEnd w:id="21"/>
    <w:bookmarkStart w:id="22" w:name="bill-to-insurance-patient"/>
    <w:p>
      <w:pPr>
        <w:pStyle w:val="Heading3"/>
      </w:pPr>
      <w:r>
        <w:t xml:space="preserve">Bill To (Insurance / Patient)</w:t>
      </w:r>
    </w:p>
    <w:p>
      <w:pPr>
        <w:pStyle w:val="FirstParagraph"/>
      </w:pPr>
      <w:r>
        <w:rPr>
          <w:bCs/>
          <w:b/>
        </w:rPr>
        <w:t xml:space="preserve">Mutuelle Santé Provence</w:t>
      </w:r>
    </w:p>
    <w:p>
      <w:pPr>
        <w:pStyle w:val="BodyText"/>
      </w:pPr>
      <w:r>
        <w:t xml:space="preserve">Attn: Claims Department</w:t>
      </w:r>
    </w:p>
    <w:p>
      <w:pPr>
        <w:pStyle w:val="BodyText"/>
      </w:pPr>
      <w:r>
        <w:t xml:space="preserve">42 Rue de la République</w:t>
      </w:r>
    </w:p>
    <w:p>
      <w:pPr>
        <w:pStyle w:val="BodyText"/>
      </w:pPr>
      <w:r>
        <w:t xml:space="preserve">13001 Marseille, France</w:t>
      </w:r>
    </w:p>
    <w:p>
      <w:pPr>
        <w:pStyle w:val="BodyText"/>
      </w:pPr>
      <w:r>
        <w:t xml:space="preserve">Policy Holder ID: MS-889210</w:t>
      </w:r>
    </w:p>
    <w:bookmarkEnd w:id="22"/>
    <w:bookmarkStart w:id="23" w:name="patient-information"/>
    <w:p>
      <w:pPr>
        <w:pStyle w:val="Heading3"/>
      </w:pPr>
      <w:r>
        <w:t xml:space="preserve">Patient Information</w:t>
      </w:r>
    </w:p>
    <w:p>
      <w:pPr>
        <w:pStyle w:val="FirstParagraph"/>
      </w:pPr>
      <w:r>
        <w:rPr>
          <w:bCs/>
          <w:b/>
        </w:rPr>
        <w:t xml:space="preserve">Name:</w:t>
      </w:r>
      <w:r>
        <w:t xml:space="preserve"> </w:t>
      </w:r>
      <w:r>
        <w:t xml:space="preserve">Jean-Pierre Dubois</w:t>
      </w:r>
    </w:p>
    <w:p>
      <w:pPr>
        <w:pStyle w:val="BodyText"/>
      </w:pPr>
      <w:r>
        <w:rPr>
          <w:bCs/>
          <w:b/>
        </w:rPr>
        <w:t xml:space="preserve">SSN (Numéro de Sécurité Sociale):</w:t>
      </w:r>
      <w:r>
        <w:t xml:space="preserve"> </w:t>
      </w:r>
      <w:r>
        <w:t xml:space="preserve">1 85 04 13 008 123 45</w:t>
      </w:r>
    </w:p>
    <w:p>
      <w:pPr>
        <w:pStyle w:val="BodyText"/>
      </w:pPr>
      <w:r>
        <w:rPr>
          <w:bCs/>
          <w:b/>
        </w:rPr>
        <w:t xml:space="preserve">Address:</w:t>
      </w:r>
      <w:r>
        <w:t xml:space="preserve"> </w:t>
      </w:r>
      <w:r>
        <w:t xml:space="preserve">8 Impasse des Mimosas, 13008 Marseille</w:t>
      </w:r>
    </w:p>
    <w:p>
      <w:pPr>
        <w:pStyle w:val="BodyText"/>
      </w:pPr>
      <w:r>
        <w:rPr>
          <w:bCs/>
          <w:b/>
        </w:rPr>
        <w:t xml:space="preserve">Procedure Date:</w:t>
      </w:r>
      <w:r>
        <w:t xml:space="preserve"> </w:t>
      </w:r>
      <w:r>
        <w:t xml:space="preserve">October 20, 2023</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Surgical Services</w:t>
            </w:r>
          </w:p>
        </w:tc>
        <w:tc>
          <w:tcPr/>
          <w:p>
            <w:pPr>
              <w:pStyle w:val="Compact"/>
              <w:jc w:val="left"/>
            </w:pPr>
            <w:r>
              <w:t xml:space="preserve">CCAM Code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Pre-operative Consultation &amp; Assessment</w:t>
            </w:r>
            <w:r>
              <w:br/>
            </w:r>
            <w:r>
              <w:t xml:space="preserve">Comprehensive evaluation of the patient's condition in Marseille clinic. Includes review of MRI scans, physical examination of the knee joint, discussion of surgical risks and benefits, and preparation of the surgical plan.</w:t>
            </w:r>
          </w:p>
        </w:tc>
        <w:tc>
          <w:tcPr/>
          <w:p>
            <w:pPr>
              <w:pStyle w:val="Compact"/>
              <w:jc w:val="left"/>
            </w:pPr>
            <w:r>
              <w:t xml:space="preserve">QFCA001</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rPr>
                <w:bCs/>
                <w:b/>
              </w:rPr>
              <w:t xml:space="preserve">Arthroscopic Knee Surgery (Meniscectomy)</w:t>
            </w:r>
            <w:r>
              <w:br/>
            </w:r>
            <w:r>
              <w:t xml:space="preserve">Surgical intervention performed at the Hôpital de la Timone, Marseille. Procedure involved arthroscopic resection of the medial meniscus. Includes use of surgical instruments, anesthesia coordination, and operative time.</w:t>
            </w:r>
          </w:p>
        </w:tc>
        <w:tc>
          <w:tcPr/>
          <w:p>
            <w:pPr>
              <w:pStyle w:val="Compact"/>
              <w:jc w:val="left"/>
            </w:pPr>
            <w:r>
              <w:t xml:space="preserve">FGKA002</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rPr>
                <w:bCs/>
                <w:b/>
              </w:rPr>
              <w:t xml:space="preserve">Post-operative Care &amp; Dressing Change</w:t>
            </w:r>
            <w:r>
              <w:br/>
            </w:r>
            <w:r>
              <w:t xml:space="preserve">Immediate post-surgical monitoring and wound care. Includes application of sterile dressings, prescription of analgesics and antibiotics, and initial mobility assessment.</w:t>
            </w:r>
          </w:p>
        </w:tc>
        <w:tc>
          <w:tcPr/>
          <w:p>
            <w:pPr>
              <w:pStyle w:val="Compact"/>
              <w:jc w:val="left"/>
            </w:pPr>
            <w:r>
              <w:t xml:space="preserve">QFCA005</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4</w:t>
            </w:r>
          </w:p>
        </w:tc>
        <w:tc>
          <w:tcPr/>
          <w:p>
            <w:pPr>
              <w:pStyle w:val="Compact"/>
              <w:jc w:val="left"/>
            </w:pPr>
            <w:r>
              <w:rPr>
                <w:bCs/>
                <w:b/>
              </w:rPr>
              <w:t xml:space="preserve">Follow-up Consultation (Day 15)</w:t>
            </w:r>
            <w:r>
              <w:br/>
            </w:r>
            <w:r>
              <w:t xml:space="preserve">Scheduled review to assess healing progress, suture removal if necessary, and adjustment of rehabilitation protocol. Conducted at the surgeon's private office in Marseille.</w:t>
            </w:r>
          </w:p>
        </w:tc>
        <w:tc>
          <w:tcPr/>
          <w:p>
            <w:pPr>
              <w:pStyle w:val="Compact"/>
              <w:jc w:val="left"/>
            </w:pPr>
            <w:r>
              <w:t xml:space="preserve">QFCA003</w:t>
            </w:r>
          </w:p>
        </w:tc>
        <w:tc>
          <w:tcPr/>
          <w:p>
            <w:pPr>
              <w:pStyle w:val="Compact"/>
              <w:jc w:val="left"/>
            </w:pPr>
            <w:r>
              <w:t xml:space="preserve">1</w:t>
            </w:r>
          </w:p>
        </w:tc>
        <w:tc>
          <w:tcPr/>
          <w:p>
            <w:pPr>
              <w:pStyle w:val="Compact"/>
              <w:jc w:val="left"/>
            </w:pPr>
            <w:r>
              <w:t xml:space="preserve">90.00</w:t>
            </w:r>
          </w:p>
        </w:tc>
        <w:tc>
          <w:tcPr/>
          <w:p>
            <w:pPr>
              <w:pStyle w:val="Compact"/>
              <w:jc w:val="left"/>
            </w:pPr>
            <w:r>
              <w:t xml:space="preserve">90.00</w:t>
            </w:r>
          </w:p>
        </w:tc>
      </w:tr>
      <w:tr>
        <w:tc>
          <w:tcPr/>
          <w:p>
            <w:pPr>
              <w:pStyle w:val="Compact"/>
              <w:jc w:val="left"/>
            </w:pPr>
            <w:r>
              <w:t xml:space="preserve">5</w:t>
            </w:r>
          </w:p>
        </w:tc>
        <w:tc>
          <w:tcPr/>
          <w:p>
            <w:pPr>
              <w:pStyle w:val="Compact"/>
              <w:jc w:val="left"/>
            </w:pPr>
            <w:r>
              <w:rPr>
                <w:bCs/>
                <w:b/>
              </w:rPr>
              <w:t xml:space="preserve">Medical Certificate &amp; Administrative Fees</w:t>
            </w:r>
            <w:r>
              <w:br/>
            </w:r>
            <w:r>
              <w:t xml:space="preserve">Issuance of official medical certificate for work absence (Arrêt de travail) and administrative processing of the invoice for French Social Security reimbursement.</w:t>
            </w:r>
          </w:p>
        </w:tc>
        <w:tc>
          <w:tcPr/>
          <w:p>
            <w:pPr>
              <w:pStyle w:val="Compact"/>
              <w:jc w:val="left"/>
            </w:pPr>
            <w:r>
              <w:t xml:space="preserve">Admin</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bl>
    <w:p>
      <w:pPr>
        <w:pStyle w:val="BodyText"/>
      </w:pPr>
      <w:r>
        <w:t xml:space="preserve">Subtotal (HT)</w:t>
      </w:r>
      <w:r>
        <w:t xml:space="preserve"> </w:t>
      </w:r>
      <w:r>
        <w:t xml:space="preserve">2,250.00 €</w:t>
      </w:r>
    </w:p>
    <w:p>
      <w:pPr>
        <w:pStyle w:val="BodyText"/>
      </w:pPr>
      <w:r>
        <w:t xml:space="preserve">VAT (TVA) - 20%</w:t>
      </w:r>
      <w:r>
        <w:t xml:space="preserve"> </w:t>
      </w:r>
      <w:r>
        <w:t xml:space="preserve">450.00 €</w:t>
      </w:r>
    </w:p>
    <w:p>
      <w:pPr>
        <w:pStyle w:val="BodyText"/>
      </w:pPr>
      <w:r>
        <w:t xml:space="preserve">Insurance Coverage (Sécurité Sociale Est.)</w:t>
      </w:r>
      <w:r>
        <w:t xml:space="preserve"> </w:t>
      </w:r>
      <w:r>
        <w:t xml:space="preserve">-1,350.00 €</w:t>
      </w:r>
    </w:p>
    <w:p>
      <w:pPr>
        <w:pStyle w:val="BodyText"/>
      </w:pPr>
      <w:r>
        <w:t xml:space="preserve">Total Due (TTC)</w:t>
      </w:r>
      <w:r>
        <w:t xml:space="preserve"> </w:t>
      </w:r>
      <w:r>
        <w:t xml:space="preserve">1,350.00 €</w:t>
      </w:r>
    </w:p>
    <w:bookmarkStart w:id="24" w:name="payment-instructions-terms"/>
    <w:p>
      <w:pPr>
        <w:pStyle w:val="Heading4"/>
      </w:pPr>
      <w:r>
        <w:t xml:space="preserve">Payment Instructions &amp; Terms</w:t>
      </w:r>
    </w:p>
    <w:p>
      <w:pPr>
        <w:pStyle w:val="FirstParagraph"/>
      </w:pPr>
      <w:r>
        <w:t xml:space="preserve">Please remit payment within 30 days of the invoice date. Payments can be made via bank transfer to the following account:</w:t>
      </w:r>
    </w:p>
    <w:p>
      <w:pPr>
        <w:pStyle w:val="BodyText"/>
      </w:pPr>
      <w:r>
        <w:rPr>
          <w:bCs/>
          <w:b/>
        </w:rPr>
        <w:t xml:space="preserve">Bank:</w:t>
      </w:r>
      <w:r>
        <w:t xml:space="preserve"> </w:t>
      </w:r>
      <w:r>
        <w:t xml:space="preserve">BNP Paribas Marseille</w:t>
      </w:r>
      <w:r>
        <w:br/>
      </w:r>
      <w:r>
        <w:rPr>
          <w:bCs/>
          <w:b/>
        </w:rPr>
        <w:t xml:space="preserve">IBAN:</w:t>
      </w:r>
      <w:r>
        <w:t xml:space="preserve"> </w:t>
      </w:r>
      <w:r>
        <w:t xml:space="preserve">FR76 3000 4000 0000 0000 0000 000</w:t>
      </w:r>
      <w:r>
        <w:br/>
      </w:r>
      <w:r>
        <w:rPr>
          <w:bCs/>
          <w:b/>
        </w:rPr>
        <w:t xml:space="preserve">BIC:</w:t>
      </w:r>
      <w:r>
        <w:t xml:space="preserve"> </w:t>
      </w:r>
      <w:r>
        <w:t xml:space="preserve">BNPAFRPP</w:t>
      </w:r>
      <w:r>
        <w:br/>
      </w:r>
      <w:r>
        <w:rPr>
          <w:bCs/>
          <w:b/>
        </w:rPr>
        <w:t xml:space="preserve">Reference:</w:t>
      </w:r>
      <w:r>
        <w:t xml:space="preserve"> </w:t>
      </w:r>
      <w:r>
        <w:t xml:space="preserve">INV-2023-10-045</w:t>
      </w:r>
    </w:p>
    <w:bookmarkEnd w:id="24"/>
    <w:bookmarkStart w:id="25" w:name="important-medical-legal-information"/>
    <w:p>
      <w:pPr>
        <w:pStyle w:val="Heading4"/>
      </w:pPr>
      <w:r>
        <w:t xml:space="preserve">Important Medical &amp; Legal Information</w:t>
      </w:r>
    </w:p>
    <w:p>
      <w:pPr>
        <w:pStyle w:val="FirstParagraph"/>
      </w:pPr>
      <w:r>
        <w:t xml:space="preserve">This invoice represents the professional fees charged by Dr. Alexandre Moreau for surgical services rendered in Marseille, France. The fees are calculated in accordance with the standard tariff guidelines for surgeons in the Provence-Alpes-Côte d'Azur region.</w:t>
      </w:r>
    </w:p>
    <w:p>
      <w:pPr>
        <w:pStyle w:val="BodyText"/>
      </w:pPr>
      <w:r>
        <w:t xml:space="preserve">The CCAM codes listed correspond to the official French classification of medical acts. This document serves as the primary proof of service for reimbursement claims submitted to the French National Health Insurance (Assurance Maladie) and complementary private insurance (Mutuelle).</w:t>
      </w:r>
    </w:p>
    <w:p>
      <w:pPr>
        <w:pStyle w:val="BodyText"/>
      </w:pPr>
      <w:r>
        <w:t xml:space="preserve">Please note that hospitalization fees, anesthesia fees, and radiology costs are billed separately by the Hôpital de la Timone and are not included in this surgeon's invoice. The patient is responsible for any remaining balance not covered by insurance after the application of the "Ticket Modérateur."</w:t>
      </w:r>
    </w:p>
    <w:p>
      <w:pPr>
        <w:pStyle w:val="BodyText"/>
      </w:pPr>
      <w:r>
        <w:t xml:space="preserve">For any questions regarding this invoice or the surgical procedure, please contact the administrative office of Dr. Moreau in Marseille during business hours (Monday to Friday, 9:00 AM - 5:00 PM).</w:t>
      </w:r>
    </w:p>
    <w:bookmarkEnd w:id="25"/>
    <w:p>
      <w:pPr>
        <w:pStyle w:val="BodyText"/>
      </w:pPr>
      <w:r>
        <w:t xml:space="preserve">Dr. Alexandre Moreau | Specialist Surgeon | 15 Avenue du Prado, 13008 Marseille, France</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Surgeon Services - Marseille, France</dc:title>
  <dc:creator/>
  <dc:language>en</dc:language>
  <cp:keywords/>
  <dcterms:created xsi:type="dcterms:W3CDTF">2026-10-10T06:27:35Z</dcterms:created>
  <dcterms:modified xsi:type="dcterms:W3CDTF">2026-10-10T06:27:35Z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