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Frankfurt,</w:t>
      </w:r>
      <w:r>
        <w:t xml:space="preserve"> </w:t>
      </w:r>
      <w:r>
        <w:t xml:space="preserve">Germany</w:t>
      </w:r>
    </w:p>
    <w:bookmarkStart w:id="20" w:name="frankfurt-surgical-center"/>
    <w:p>
      <w:pPr>
        <w:pStyle w:val="Heading1"/>
      </w:pPr>
      <w:r>
        <w:t xml:space="preserve">Frankfurt Surgical Center</w:t>
      </w:r>
    </w:p>
    <w:p>
      <w:pPr>
        <w:pStyle w:val="FirstParagraph"/>
      </w:pPr>
      <w:r>
        <w:rPr>
          <w:bCs/>
          <w:b/>
        </w:rPr>
        <w:t xml:space="preserve">Dr. med. Klaus Weber, Chief Surgeon</w:t>
      </w:r>
    </w:p>
    <w:p>
      <w:pPr>
        <w:pStyle w:val="BodyText"/>
      </w:pPr>
      <w:r>
        <w:t xml:space="preserve">Opernplatz 10, 60313 Frankfurt am Main</w:t>
      </w:r>
    </w:p>
    <w:p>
      <w:pPr>
        <w:pStyle w:val="BodyText"/>
      </w:pPr>
      <w:r>
        <w:t xml:space="preserve">Germany</w:t>
      </w:r>
    </w:p>
    <w:p>
      <w:pPr>
        <w:pStyle w:val="BodyText"/>
      </w:pPr>
      <w:r>
        <w:t xml:space="preserve">Tel: +49 69 12345678 | Fax: +49 69 12345679</w:t>
      </w:r>
    </w:p>
    <w:p>
      <w:pPr>
        <w:pStyle w:val="BodyText"/>
      </w:pPr>
      <w:r>
        <w:t xml:space="preserve">Email: billing@frankfurt-surgical.de</w:t>
      </w:r>
    </w:p>
    <w:p>
      <w:pPr>
        <w:pStyle w:val="BodyText"/>
      </w:pPr>
      <w:r>
        <w:t xml:space="preserve">USt-IdNr.: DE123456789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Surgery Case #8842-F</w:t>
      </w:r>
    </w:p>
    <w:bookmarkEnd w:id="21"/>
    <w:bookmarkStart w:id="22" w:name="bill-to-insurance-payer"/>
    <w:p>
      <w:pPr>
        <w:pStyle w:val="Heading3"/>
      </w:pPr>
      <w:r>
        <w:t xml:space="preserve">Bill To (Insurance / Payer)</w:t>
      </w:r>
    </w:p>
    <w:p>
      <w:pPr>
        <w:pStyle w:val="FirstParagraph"/>
      </w:pPr>
      <w:r>
        <w:rPr>
          <w:bCs/>
          <w:b/>
        </w:rPr>
        <w:t xml:space="preserve">AOK Hessen</w:t>
      </w:r>
    </w:p>
    <w:p>
      <w:pPr>
        <w:pStyle w:val="BodyText"/>
      </w:pPr>
      <w:r>
        <w:t xml:space="preserve">Health Insurance Provider</w:t>
      </w:r>
    </w:p>
    <w:p>
      <w:pPr>
        <w:pStyle w:val="BodyText"/>
      </w:pPr>
      <w:r>
        <w:t xml:space="preserve">Wilhelm-Leuschner-Straße 48</w:t>
      </w:r>
    </w:p>
    <w:p>
      <w:pPr>
        <w:pStyle w:val="BodyText"/>
      </w:pPr>
      <w:r>
        <w:t xml:space="preserve">60329 Frankfurt am Main</w:t>
      </w:r>
    </w:p>
    <w:p>
      <w:pPr>
        <w:pStyle w:val="BodyText"/>
      </w:pPr>
      <w:r>
        <w:t xml:space="preserve">Germany</w:t>
      </w:r>
    </w:p>
    <w:p>
      <w:pPr>
        <w:pStyle w:val="BodyText"/>
      </w:pPr>
      <w:r>
        <w:t xml:space="preserve">Policy Holder ID: AOK-H-998877</w:t>
      </w:r>
    </w:p>
    <w:bookmarkEnd w:id="22"/>
    <w:bookmarkStart w:id="23" w:name="patient-information"/>
    <w:p>
      <w:pPr>
        <w:pStyle w:val="Heading3"/>
      </w:pPr>
      <w:r>
        <w:t xml:space="preserve">Patient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Thomas Müller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15.05.1978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Mainzer Landstraße 100, 60327 Frankfurt</w:t>
      </w:r>
    </w:p>
    <w:p>
      <w:pPr>
        <w:pStyle w:val="BodyText"/>
      </w:pPr>
      <w:r>
        <w:rPr>
          <w:bCs/>
          <w:b/>
        </w:rPr>
        <w:t xml:space="preserve">Procedure Date:</w:t>
      </w:r>
      <w:r>
        <w:t xml:space="preserve"> </w:t>
      </w:r>
      <w:r>
        <w:t xml:space="preserve">October 10, 2023</w:t>
      </w:r>
    </w:p>
    <w:p>
      <w:pPr>
        <w:pStyle w:val="BodyText"/>
      </w:pPr>
      <w:r>
        <w:rPr>
          <w:bCs/>
          <w:b/>
        </w:rPr>
        <w:t xml:space="preserve">Diagnosis Code (ICD-10):</w:t>
      </w:r>
      <w:r>
        <w:t xml:space="preserve"> </w:t>
      </w:r>
      <w:r>
        <w:t xml:space="preserve">M54.5 (Low back pain)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Surgical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GOÄ / Fee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Pre-operative consultation and assessment by the lead surgeon in Frankfurt. Includes review of MRI scans and surgical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GOÄ 2010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surgical procedure: Microdiscectomy L5/S1. Performed by Dr. Weber at Frankfurt Surgical Center.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GOÄ 2030 x 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 of specialized surgical instruments and navigation system during the operation.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GOÄ 2040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Anesthesia services provided by certified anesthesiologist during the procedure.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GOÄ 2050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Post-operative monitoring and immediate care in the recovery unit for 4 hours.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GOÄ 2060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one week post-surgery to assess healing progress.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GOÄ 2070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documentation and official discharge report for insurance purposes.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GOÄ 2080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(Net)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4,700.00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893.00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5,593.00 EUR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transfer the total amount to the following bank account within 30 days of the invoice date: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Commerzbank AG, Frankfurt am Main</w:t>
      </w:r>
    </w:p>
    <w:p>
      <w:pPr>
        <w:pStyle w:val="BodyTex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Frankfurt Surgical Center GmbH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DE89 5004 0000 0012 3456 78</w:t>
      </w:r>
    </w:p>
    <w:p>
      <w:pPr>
        <w:pStyle w:val="BodyText"/>
      </w:pPr>
      <w:r>
        <w:rPr>
          <w:bCs/>
          <w:b/>
        </w:rPr>
        <w:t xml:space="preserve">BIC:</w:t>
      </w:r>
      <w:r>
        <w:t xml:space="preserve"> </w:t>
      </w:r>
      <w:r>
        <w:t xml:space="preserve">COBADEFFXXX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the German Fee Schedule for Physicians (GOÄ) applicable in Frankfurt, Germany.</w:t>
      </w:r>
    </w:p>
    <w:p>
      <w:pPr>
        <w:pStyle w:val="BodyText"/>
      </w:pPr>
      <w:r>
        <w:t xml:space="preserve">2. Payment is due within 30 days. Late payments may incur interest charges as per German commercial law.</w:t>
      </w:r>
    </w:p>
    <w:p>
      <w:pPr>
        <w:pStyle w:val="BodyText"/>
      </w:pPr>
      <w:r>
        <w:t xml:space="preserve">3. All surgical procedures were performed with the highest standard of care by qualified surgeons at our Frankfurt facility.</w:t>
      </w:r>
    </w:p>
    <w:p>
      <w:pPr>
        <w:pStyle w:val="BodyText"/>
      </w:pPr>
      <w:r>
        <w:t xml:space="preserve">4. Please retain this invoice for your records and for submission to your health insurance provider.</w:t>
      </w:r>
    </w:p>
    <w:p>
      <w:pPr>
        <w:pStyle w:val="BodyText"/>
      </w:pPr>
      <w:r>
        <w:t xml:space="preserve">5. For any questions regarding this invoice, please contact our billing department at billing@frankfurt-surgical.de.</w:t>
      </w:r>
    </w:p>
    <w:bookmarkEnd w:id="25"/>
    <w:p>
      <w:pPr>
        <w:pStyle w:val="BodyText"/>
      </w:pPr>
      <w:r>
        <w:t xml:space="preserve">Authorized Signature:</w:t>
      </w:r>
    </w:p>
    <w:p>
      <w:pPr>
        <w:pStyle w:val="BodyText"/>
      </w:pPr>
      <w:r>
        <w:t xml:space="preserve">Dr. med. Klaus Weber</w:t>
      </w:r>
      <w:r>
        <w:br/>
      </w:r>
      <w:r>
        <w:t xml:space="preserve">Chief Surgeon &amp; Director</w:t>
      </w:r>
    </w:p>
    <w:p>
      <w:pPr>
        <w:pStyle w:val="BodyText"/>
      </w:pPr>
      <w:r>
        <w:t xml:space="preserve">Frankfurt Surgical Center GmbH | Opernplatz 10, 60313 Frankfurt am Main, Germany</w:t>
      </w:r>
    </w:p>
    <w:p>
      <w:pPr>
        <w:pStyle w:val="BodyText"/>
      </w:pPr>
      <w:r>
        <w:t xml:space="preserve">Registered in the Commercial Register of Frankfurt am Main, HRB 123456</w:t>
      </w:r>
    </w:p>
    <w:p>
      <w:pPr>
        <w:pStyle w:val="BodyText"/>
      </w:pPr>
      <w:r>
        <w:t xml:space="preserve">Managing Director: Dr. med. Klaus Weber | VAT ID: DE123456789</w:t>
      </w:r>
    </w:p>
    <w:p>
      <w:pPr>
        <w:pStyle w:val="BodyText"/>
      </w:pPr>
      <w:r>
        <w:t xml:space="preserve">This is an official invoice document generated for medical services rendered in Germany.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Surgeon Services - Frankfurt, Germany</dc:title>
  <dc:creator/>
  <dc:language>en</dc:language>
  <cp:keywords/>
  <dcterms:created xsi:type="dcterms:W3CDTF">2026-10-10T07:29:13Z</dcterms:created>
  <dcterms:modified xsi:type="dcterms:W3CDTF">2026-10-10T07:29:13Z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