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Jakarta,</w:t>
      </w:r>
      <w:r>
        <w:t xml:space="preserve"> </w:t>
      </w:r>
      <w:r>
        <w:t xml:space="preserve">Indonesia</w:t>
      </w:r>
    </w:p>
    <w:bookmarkStart w:id="20" w:name="medika-utama-surgical-center"/>
    <w:p>
      <w:pPr>
        <w:pStyle w:val="Heading1"/>
      </w:pPr>
      <w:r>
        <w:t xml:space="preserve">Medika Utama Surgical Center</w:t>
      </w:r>
    </w:p>
    <w:p>
      <w:pPr>
        <w:pStyle w:val="FirstParagraph"/>
      </w:pPr>
      <w:r>
        <w:rPr>
          <w:bCs/>
          <w:b/>
        </w:rPr>
        <w:t xml:space="preserve">Specialized Surgical Services</w:t>
      </w:r>
    </w:p>
    <w:p>
      <w:pPr>
        <w:pStyle w:val="BodyText"/>
      </w:pPr>
      <w:r>
        <w:t xml:space="preserve">Jl. Sudirman Kav. 52-53, SCBD Lot 10</w:t>
      </w:r>
    </w:p>
    <w:p>
      <w:pPr>
        <w:pStyle w:val="BodyText"/>
      </w:pPr>
      <w:r>
        <w:t xml:space="preserve">Jakarta Selatan, DKI Jakarta 12190</w:t>
      </w:r>
    </w:p>
    <w:p>
      <w:pPr>
        <w:pStyle w:val="BodyText"/>
      </w:pPr>
      <w:r>
        <w:t xml:space="preserve">Indonesia</w:t>
      </w:r>
    </w:p>
    <w:p>
      <w:pPr>
        <w:pStyle w:val="BodyText"/>
      </w:pPr>
      <w:r>
        <w:t xml:space="preserve">Tax ID (NPWP): 01.234.567.8-901.000</w:t>
      </w:r>
    </w:p>
    <w:p>
      <w:pPr>
        <w:pStyle w:val="BodyText"/>
      </w:pPr>
      <w:r>
        <w:t xml:space="preserve">Phone: +62 21 5555 8888</w:t>
      </w:r>
    </w:p>
    <w:p>
      <w:pPr>
        <w:pStyle w:val="BodyText"/>
      </w:pPr>
      <w:r>
        <w:t xml:space="preserve">Email: billing@medika-utama-surgical.id</w:t>
      </w:r>
    </w:p>
    <w:bookmarkEnd w:id="20"/>
    <w:bookmarkStart w:id="21" w:name="invoice"/>
    <w:p>
      <w:pPr>
        <w:pStyle w:val="Heading2"/>
      </w:pPr>
      <w:r>
        <w:t xml:space="preserve">INVOICE</w:t>
      </w:r>
    </w:p>
    <w:p>
      <w:pPr>
        <w:pStyle w:val="FirstParagraph"/>
      </w:pPr>
      <w:r>
        <w:t xml:space="preserve">Invoice #: INV-JKT-2023-0892</w:t>
      </w:r>
    </w:p>
    <w:p>
      <w:pPr>
        <w:pStyle w:val="BodyText"/>
      </w:pPr>
      <w:r>
        <w:t xml:space="preserve">Date: October 24, 2023</w:t>
      </w:r>
    </w:p>
    <w:p>
      <w:pPr>
        <w:pStyle w:val="BodyText"/>
      </w:pPr>
      <w:r>
        <w:t xml:space="preserve">Due Date: November 24, 2023</w:t>
      </w:r>
    </w:p>
    <w:p>
      <w:pPr>
        <w:pStyle w:val="BodyText"/>
      </w:pPr>
      <w:r>
        <w:t xml:space="preserve">Status: Pending Payment</w:t>
      </w:r>
    </w:p>
    <w:bookmarkEnd w:id="21"/>
    <w:p>
      <w:pPr>
        <w:pStyle w:val="BodyText"/>
      </w:pPr>
      <w:r>
        <w:t xml:space="preserve">Bill To:</w:t>
      </w:r>
    </w:p>
    <w:p>
      <w:pPr>
        <w:pStyle w:val="BodyText"/>
      </w:pPr>
      <w:r>
        <w:rPr>
          <w:bCs/>
          <w:b/>
        </w:rPr>
        <w:t xml:space="preserve">Patient Name:</w:t>
      </w:r>
      <w:r>
        <w:t xml:space="preserve"> </w:t>
      </w:r>
      <w:r>
        <w:t xml:space="preserve">Budi Santoso</w:t>
      </w:r>
    </w:p>
    <w:p>
      <w:pPr>
        <w:pStyle w:val="BodyText"/>
      </w:pPr>
      <w:r>
        <w:rPr>
          <w:bCs/>
          <w:b/>
        </w:rPr>
        <w:t xml:space="preserve">Address:</w:t>
      </w:r>
      <w:r>
        <w:t xml:space="preserve"> </w:t>
      </w:r>
      <w:r>
        <w:t xml:space="preserve">Jl. Gatot Subroto No. 12, Menteng, Jakarta Pusat, Indonesia</w:t>
      </w:r>
    </w:p>
    <w:p>
      <w:pPr>
        <w:pStyle w:val="BodyText"/>
      </w:pPr>
      <w:r>
        <w:rPr>
          <w:bCs/>
          <w:b/>
        </w:rPr>
        <w:t xml:space="preserve">Insurance Provider:</w:t>
      </w:r>
      <w:r>
        <w:t xml:space="preserve"> </w:t>
      </w:r>
      <w:r>
        <w:t xml:space="preserve">Allianz Indonesia (Policy #ALZ-ID-998877)</w:t>
      </w:r>
    </w:p>
    <w:p>
      <w:pPr>
        <w:pStyle w:val="BodyText"/>
      </w:pPr>
      <w:r>
        <w:rPr>
          <w:bCs/>
          <w:b/>
        </w:rPr>
        <w:t xml:space="preserve">Contact:</w:t>
      </w:r>
      <w:r>
        <w:t xml:space="preserve"> </w:t>
      </w:r>
      <w:r>
        <w:t xml:space="preserve">+62 812 3456 7890</w:t>
      </w:r>
    </w:p>
    <w:p>
      <w:pPr>
        <w:pStyle w:val="BodyText"/>
      </w:pPr>
      <w:r>
        <w:t xml:space="preserve">Description of Surgical Services</w:t>
      </w:r>
    </w:p>
    <w:p>
      <w:pPr>
        <w:pStyle w:val="BodyText"/>
      </w:pPr>
      <w:r>
        <w:t xml:space="preserve">This invoice details the professional fees and associated costs for the surgical procedure performed by Dr. Andi Wijaya, Sp.B., at our facility in Jakarta, Indonesia. The procedure was conducted in accordance with the highest standards of medical practice and Indonesian health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rPr>
                <w:bCs/>
                <w:b/>
              </w:rPr>
              <w:t xml:space="preserve">Surgeon Professional Fee:</w:t>
            </w:r>
            <w:r>
              <w:t xml:space="preserve"> </w:t>
            </w:r>
            <w:r>
              <w:t xml:space="preserve">Laparoscopic Cholecystectomy performed by Dr. Andi Wijaya, Sp.B. Includes pre-operative consultation, surgical execution, and immediate post-operative assessment.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Anesthesiologist Fee:</w:t>
            </w:r>
            <w:r>
              <w:t xml:space="preserve"> </w:t>
            </w:r>
            <w:r>
              <w:t xml:space="preserve">General anesthesia administration and monitoring during the surgical procedure.</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rPr>
                <w:bCs/>
                <w:b/>
              </w:rPr>
              <w:t xml:space="preserve">Operating Room Charges:</w:t>
            </w:r>
            <w:r>
              <w:t xml:space="preserve"> </w:t>
            </w:r>
            <w:r>
              <w:t xml:space="preserve">Use of sterile surgical suite, equipment, and nursing staff for 3 hours.</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rPr>
                <w:bCs/>
                <w:b/>
              </w:rPr>
              <w:t xml:space="preserve">Medical Supplies &amp; Implants:</w:t>
            </w:r>
            <w:r>
              <w:t xml:space="preserve"> </w:t>
            </w:r>
            <w:r>
              <w:t xml:space="preserve">Laparoscopic instruments, sutures, and disposable surgical materials.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rPr>
                <w:bCs/>
                <w:b/>
              </w:rPr>
              <w:t xml:space="preserve">Post-Operative Care:</w:t>
            </w:r>
            <w:r>
              <w:t xml:space="preserve"> </w:t>
            </w:r>
            <w:r>
              <w:t xml:space="preserve">Recovery room monitoring and initial wound care.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Diagnostic Tests:</w:t>
            </w:r>
            <w:r>
              <w:t xml:space="preserve"> </w:t>
            </w:r>
            <w:r>
              <w:t xml:space="preserve">Pre-operative blood work and imaging (Ultrasound/CT Scan).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p>
      <w:pPr>
        <w:pStyle w:val="BodyText"/>
      </w:pPr>
      <w:r>
        <w:t xml:space="preserve">Subtotal:</w:t>
      </w:r>
      <w:r>
        <w:t xml:space="preserve"> </w:t>
      </w:r>
      <w:r>
        <w:t xml:space="preserve">IDR 34,000,000</w:t>
      </w:r>
    </w:p>
    <w:p>
      <w:pPr>
        <w:pStyle w:val="BodyText"/>
      </w:pPr>
      <w:r>
        <w:t xml:space="preserve">VAT (PPN) 11%:</w:t>
      </w:r>
      <w:r>
        <w:t xml:space="preserve"> </w:t>
      </w:r>
      <w:r>
        <w:t xml:space="preserve">IDR 3,740,000</w:t>
      </w:r>
    </w:p>
    <w:p>
      <w:pPr>
        <w:pStyle w:val="BodyText"/>
      </w:pPr>
      <w:r>
        <w:t xml:space="preserve">Insurance Coverage:</w:t>
      </w:r>
      <w:r>
        <w:t xml:space="preserve"> </w:t>
      </w:r>
      <w:r>
        <w:t xml:space="preserve">- IDR 25,000,000</w:t>
      </w:r>
    </w:p>
    <w:p>
      <w:pPr>
        <w:pStyle w:val="BodyText"/>
      </w:pPr>
      <w:r>
        <w:t xml:space="preserve">Total Due:</w:t>
      </w:r>
      <w:r>
        <w:t xml:space="preserve"> </w:t>
      </w:r>
      <w:r>
        <w:t xml:space="preserve">IDR 12,740,000</w:t>
      </w:r>
    </w:p>
    <w:p>
      <w:pPr>
        <w:pStyle w:val="BodyText"/>
      </w:pPr>
      <w:r>
        <w:t xml:space="preserve">Payment Instructions</w:t>
      </w:r>
    </w:p>
    <w:p>
      <w:pPr>
        <w:pStyle w:val="BodyText"/>
      </w:pPr>
      <w:r>
        <w:t xml:space="preserve">Please remit payment to the following bank account in Indonesia:</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Medika Utama Surgical Center</w:t>
      </w:r>
    </w:p>
    <w:p>
      <w:pPr>
        <w:pStyle w:val="BodyText"/>
      </w:pPr>
      <w:r>
        <w:rPr>
          <w:bCs/>
          <w:b/>
        </w:rPr>
        <w:t xml:space="preserve">Account Number:</w:t>
      </w:r>
      <w:r>
        <w:t xml:space="preserve"> </w:t>
      </w:r>
      <w:r>
        <w:t xml:space="preserve">123-456-7890</w:t>
      </w:r>
    </w:p>
    <w:p>
      <w:pPr>
        <w:pStyle w:val="BodyText"/>
      </w:pPr>
      <w:r>
        <w:rPr>
          <w:bCs/>
          <w:b/>
        </w:rPr>
        <w:t xml:space="preserve">Reference:</w:t>
      </w:r>
      <w:r>
        <w:t xml:space="preserve"> </w:t>
      </w:r>
      <w:r>
        <w:t xml:space="preserve">INV-JKT-2023-0892</w:t>
      </w:r>
    </w:p>
    <w:p>
      <w:pPr>
        <w:pStyle w:val="BodyText"/>
      </w:pPr>
      <w:r>
        <w:rPr>
          <w:iCs/>
          <w:i/>
        </w:rPr>
        <w:t xml:space="preserve">Note: Please include the invoice number in your transfer reference to ensure proper allocation.</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2% per month.</w:t>
      </w:r>
    </w:p>
    <w:p>
      <w:pPr>
        <w:numPr>
          <w:ilvl w:val="0"/>
          <w:numId w:val="1001"/>
        </w:numPr>
        <w:pStyle w:val="Compact"/>
      </w:pPr>
      <w:r>
        <w:rPr>
          <w:bCs/>
          <w:b/>
        </w:rPr>
        <w:t xml:space="preserve">Currency:</w:t>
      </w:r>
      <w:r>
        <w:t xml:space="preserve"> </w:t>
      </w:r>
      <w:r>
        <w:t xml:space="preserve">All amounts are quoted in Indonesian Rupiah (IDR).</w:t>
      </w:r>
    </w:p>
    <w:p>
      <w:pPr>
        <w:numPr>
          <w:ilvl w:val="0"/>
          <w:numId w:val="1001"/>
        </w:numPr>
        <w:pStyle w:val="Compact"/>
      </w:pPr>
      <w:r>
        <w:rPr>
          <w:bCs/>
          <w:b/>
        </w:rPr>
        <w:t xml:space="preserve">Insurance Claims:</w:t>
      </w:r>
      <w:r>
        <w:t xml:space="preserve"> </w:t>
      </w:r>
      <w:r>
        <w:t xml:space="preserve">If you are paying out-of-pocket and seeking reimbursement from your insurance provider, please contact our billing department for a detailed itemized statement.</w:t>
      </w:r>
    </w:p>
    <w:p>
      <w:pPr>
        <w:numPr>
          <w:ilvl w:val="0"/>
          <w:numId w:val="1001"/>
        </w:numPr>
        <w:pStyle w:val="Compact"/>
      </w:pPr>
      <w:r>
        <w:rPr>
          <w:bCs/>
          <w:b/>
        </w:rPr>
        <w:t xml:space="preserve">Disputes:</w:t>
      </w:r>
      <w:r>
        <w:t xml:space="preserve"> </w:t>
      </w:r>
      <w:r>
        <w:t xml:space="preserve">Any discrepancies regarding this invoice must be reported within 14 days of receipt.</w:t>
      </w:r>
    </w:p>
    <w:p>
      <w:pPr>
        <w:numPr>
          <w:ilvl w:val="0"/>
          <w:numId w:val="1001"/>
        </w:numPr>
        <w:pStyle w:val="Compact"/>
      </w:pPr>
      <w:r>
        <w:rPr>
          <w:bCs/>
          <w:b/>
        </w:rPr>
        <w:t xml:space="preserve">Privacy:</w:t>
      </w:r>
      <w:r>
        <w:t xml:space="preserve"> </w:t>
      </w:r>
      <w:r>
        <w:t xml:space="preserve">Your personal and medical information is handled in accordance with Indonesian data protection laws.</w:t>
      </w:r>
    </w:p>
    <w:p>
      <w:pPr>
        <w:numPr>
          <w:ilvl w:val="0"/>
          <w:numId w:val="1001"/>
        </w:numPr>
        <w:pStyle w:val="Compact"/>
      </w:pPr>
      <w:r>
        <w:rPr>
          <w:bCs/>
          <w:b/>
        </w:rPr>
        <w:t xml:space="preserve">Validity:</w:t>
      </w:r>
      <w:r>
        <w:t xml:space="preserve"> </w:t>
      </w:r>
      <w:r>
        <w:t xml:space="preserve">This invoice is valid for 12 months from the date of issue.</w:t>
      </w:r>
    </w:p>
    <w:p>
      <w:pPr>
        <w:pStyle w:val="FirstParagraph"/>
      </w:pPr>
      <w:r>
        <w:t xml:space="preserve">Thank you for choosing Medika Utama Surgical Center for your healthcare needs in Jakarta, Indonesia. We are committed to providing exceptional surgical care and support.</w:t>
      </w:r>
    </w:p>
    <w:p>
      <w:pPr>
        <w:pStyle w:val="BodyText"/>
      </w:pPr>
      <w:r>
        <w:rPr>
          <w:bCs/>
          <w:b/>
        </w:rPr>
        <w:t xml:space="preserve">Authorized Signature</w:t>
      </w:r>
    </w:p>
    <w:p>
      <w:pPr>
        <w:pStyle w:val="BodyText"/>
      </w:pPr>
      <w:r>
        <w:t xml:space="preserve">Dr. Andi Wijaya, Sp.B.</w:t>
      </w:r>
    </w:p>
    <w:p>
      <w:pPr>
        <w:pStyle w:val="BodyText"/>
      </w:pPr>
      <w:r>
        <w:t xml:space="preserve">Lead Surgeon</w:t>
      </w:r>
    </w:p>
    <w:p>
      <w:pPr>
        <w:pStyle w:val="BodyText"/>
      </w:pPr>
      <w:r>
        <w:rPr>
          <w:bCs/>
          <w:b/>
        </w:rPr>
        <w:t xml:space="preserve">Billing Department</w:t>
      </w:r>
    </w:p>
    <w:p>
      <w:pPr>
        <w:pStyle w:val="BodyText"/>
      </w:pPr>
      <w:r>
        <w:t xml:space="preserve">Siti Rahayu</w:t>
      </w:r>
    </w:p>
    <w:p>
      <w:pPr>
        <w:pStyle w:val="BodyText"/>
      </w:pPr>
      <w:r>
        <w:t xml:space="preserve">Finance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Jakarta, Indonesia</dc:title>
  <dc:creator/>
  <dc:language>en</dc:language>
  <cp:keywords/>
  <dcterms:created xsi:type="dcterms:W3CDTF">2026-10-10T04:33:23Z</dcterms:created>
  <dcterms:modified xsi:type="dcterms:W3CDTF">2026-10-10T04:33:23Z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