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alessandro-rossi-md"/>
    <w:p>
      <w:pPr>
        <w:pStyle w:val="Heading1"/>
      </w:pPr>
      <w:r>
        <w:t xml:space="preserve">Dr. Alessandro Rossi, MD</w:t>
      </w:r>
    </w:p>
    <w:p>
      <w:pPr>
        <w:pStyle w:val="FirstParagraph"/>
      </w:pPr>
      <w:r>
        <w:rPr>
          <w:bCs/>
          <w:b/>
        </w:rPr>
        <w:t xml:space="preserve">Specialist in General &amp; Laparoscopic Surgery</w:t>
      </w:r>
    </w:p>
    <w:p>
      <w:pPr>
        <w:pStyle w:val="BodyText"/>
      </w:pPr>
      <w:r>
        <w:t xml:space="preserve">Via Toledo, 254, 80134 Naples, Italy</w:t>
      </w:r>
    </w:p>
    <w:p>
      <w:pPr>
        <w:pStyle w:val="BodyText"/>
      </w:pPr>
      <w:r>
        <w:t xml:space="preserve">Phone: +39 081 123 4567</w:t>
      </w:r>
    </w:p>
    <w:p>
      <w:pPr>
        <w:pStyle w:val="BodyText"/>
      </w:pPr>
      <w:r>
        <w:t xml:space="preserve">Email: dr.rossi@naples-surgery.it</w:t>
      </w:r>
    </w:p>
    <w:p>
      <w:pPr>
        <w:pStyle w:val="BodyText"/>
      </w:pPr>
      <w:r>
        <w:t xml:space="preserve">P.IVA / CF: ROSSAL85M15F833Z</w:t>
      </w:r>
    </w:p>
    <w:p>
      <w:pPr>
        <w:pStyle w:val="BodyText"/>
      </w:pPr>
      <w:r>
        <w:t xml:space="preserve">PEC: dr.rossi@pec.it</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p>
        </w:tc>
        <w:tc>
          <w:tcPr/>
          <w:p>
            <w:pPr>
              <w:pStyle w:val="Compact"/>
              <w:jc w:val="left"/>
            </w:pPr>
            <w:r>
              <w:t xml:space="preserve">INV-2024-0892</w:t>
            </w:r>
          </w:p>
        </w:tc>
      </w:tr>
      <w:tr>
        <w:tc>
          <w:tcPr/>
          <w:p>
            <w:pPr>
              <w:pStyle w:val="Compact"/>
              <w:jc w:val="left"/>
            </w:pPr>
            <w:r>
              <w:rPr>
                <w:bCs/>
                <w:b/>
              </w:rPr>
              <w:t xml:space="preserve">Date of Issue:</w:t>
            </w:r>
          </w:p>
        </w:tc>
        <w:tc>
          <w:tcPr/>
          <w:p>
            <w:pPr>
              <w:pStyle w:val="Compact"/>
              <w:jc w:val="left"/>
            </w:pPr>
            <w:r>
              <w:t xml:space="preserve">October 15, 2024</w:t>
            </w:r>
          </w:p>
        </w:tc>
      </w:tr>
      <w:tr>
        <w:tc>
          <w:tcPr/>
          <w:p>
            <w:pPr>
              <w:pStyle w:val="Compact"/>
              <w:jc w:val="left"/>
            </w:pPr>
            <w:r>
              <w:rPr>
                <w:bCs/>
                <w:b/>
              </w:rPr>
              <w:t xml:space="preserve">Due Date:</w:t>
            </w:r>
          </w:p>
        </w:tc>
        <w:tc>
          <w:tcPr/>
          <w:p>
            <w:pPr>
              <w:pStyle w:val="Compact"/>
              <w:jc w:val="left"/>
            </w:pPr>
            <w:r>
              <w:t xml:space="preserve">November 15, 2024</w:t>
            </w:r>
          </w:p>
        </w:tc>
      </w:tr>
      <w:tr>
        <w:tc>
          <w:tcPr/>
          <w:p>
            <w:pPr>
              <w:pStyle w:val="Compact"/>
              <w:jc w:val="left"/>
            </w:pPr>
            <w:r>
              <w:rPr>
                <w:bCs/>
                <w:b/>
              </w:rPr>
              <w:t xml:space="preserve">Service Date:</w:t>
            </w:r>
          </w:p>
        </w:tc>
        <w:tc>
          <w:tcPr/>
          <w:p>
            <w:pPr>
              <w:pStyle w:val="Compact"/>
              <w:jc w:val="left"/>
            </w:pPr>
            <w:r>
              <w:t xml:space="preserve">October 10, 2024</w:t>
            </w:r>
          </w:p>
        </w:tc>
      </w:tr>
    </w:tbl>
    <w:bookmarkEnd w:id="21"/>
    <w:bookmarkStart w:id="22" w:name="bill-to"/>
    <w:p>
      <w:pPr>
        <w:pStyle w:val="Heading3"/>
      </w:pPr>
      <w:r>
        <w:t xml:space="preserve">Bill To:</w:t>
      </w:r>
    </w:p>
    <w:p>
      <w:pPr>
        <w:pStyle w:val="FirstParagraph"/>
      </w:pPr>
      <w:r>
        <w:rPr>
          <w:bCs/>
          <w:b/>
        </w:rPr>
        <w:t xml:space="preserve">Marco Bianchi</w:t>
      </w:r>
    </w:p>
    <w:p>
      <w:pPr>
        <w:pStyle w:val="BodyText"/>
      </w:pPr>
      <w:r>
        <w:t xml:space="preserve">Via Chiaia, 120</w:t>
      </w:r>
    </w:p>
    <w:p>
      <w:pPr>
        <w:pStyle w:val="BodyText"/>
      </w:pPr>
      <w:r>
        <w:t xml:space="preserve">80132 Naples, Italy</w:t>
      </w:r>
    </w:p>
    <w:p>
      <w:pPr>
        <w:pStyle w:val="BodyText"/>
      </w:pPr>
      <w:r>
        <w:t xml:space="preserve">CF: BNCMRC70A01H501U</w:t>
      </w:r>
    </w:p>
    <w:p>
      <w:pPr>
        <w:pStyle w:val="BodyText"/>
      </w:pPr>
      <w:r>
        <w:t xml:space="preserve">Phone: +39 333 987 6543</w:t>
      </w:r>
    </w:p>
    <w:bookmarkEnd w:id="22"/>
    <w:bookmarkStart w:id="23" w:name="insurance-third-party"/>
    <w:p>
      <w:pPr>
        <w:pStyle w:val="Heading3"/>
      </w:pPr>
      <w:r>
        <w:t xml:space="preserve">Insurance / Third Party:</w:t>
      </w:r>
    </w:p>
    <w:p>
      <w:pPr>
        <w:pStyle w:val="FirstParagraph"/>
      </w:pPr>
      <w:r>
        <w:rPr>
          <w:bCs/>
          <w:b/>
        </w:rPr>
        <w:t xml:space="preserve">INPS / SSN (Servizio Sanitario Nazionale)</w:t>
      </w:r>
    </w:p>
    <w:p>
      <w:pPr>
        <w:pStyle w:val="BodyText"/>
      </w:pPr>
      <w:r>
        <w:t xml:space="preserve">Regional Health Authority: Campania</w:t>
      </w:r>
    </w:p>
    <w:p>
      <w:pPr>
        <w:pStyle w:val="BodyText"/>
      </w:pPr>
      <w:r>
        <w:t xml:space="preserve">Policy/Code: SSN-CAM-2024-7788</w:t>
      </w:r>
    </w:p>
    <w:p>
      <w:pPr>
        <w:pStyle w:val="BodyText"/>
      </w:pPr>
      <w:r>
        <w:t xml:space="preserve">Reference: Pre-authorization #PRE-4455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Pre-operative Surgical Consultation &amp; Assessment</w:t>
            </w:r>
            <w:r>
              <w:br/>
            </w:r>
            <w:r>
              <w:t xml:space="preserve">Comprehensive evaluation of patient history, physical examination, and surgical planning for laparoscopic cholecystectomy. Includes review of imaging studies (ultrasound/CT) and risk assessment in accordance with Italian medical standards.</w:t>
            </w:r>
          </w:p>
        </w:tc>
        <w:tc>
          <w:tcPr/>
          <w:p>
            <w:pPr>
              <w:pStyle w:val="Compact"/>
              <w:jc w:val="left"/>
            </w:pPr>
            <w:r>
              <w:t xml:space="preserve">CONS-01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Laparoscopic Cholecystectomy Procedure</w:t>
            </w:r>
            <w:r>
              <w:br/>
            </w:r>
            <w:r>
              <w:t xml:space="preserve">Minimally invasive surgical removal of the gallbladder performed at the private surgical center in Naples. Includes surgical technique, port placement, dissection of cystic duct and artery, and specimen extraction. Performed under general anesthesia.</w:t>
            </w:r>
          </w:p>
        </w:tc>
        <w:tc>
          <w:tcPr/>
          <w:p>
            <w:pPr>
              <w:pStyle w:val="Compact"/>
              <w:jc w:val="left"/>
            </w:pPr>
            <w:r>
              <w:t xml:space="preserve">SURG-LAP-05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Surgeon's Professional Fee - Operating Room Time</w:t>
            </w:r>
            <w:r>
              <w:br/>
            </w:r>
            <w:r>
              <w:t xml:space="preserve">Compensation for the surgeon's time, expertise, and technical skill during the operative procedure. Includes intraoperative decision-making and management of surgical complexity.</w:t>
            </w:r>
          </w:p>
        </w:tc>
        <w:tc>
          <w:tcPr/>
          <w:p>
            <w:pPr>
              <w:pStyle w:val="Compact"/>
              <w:jc w:val="left"/>
            </w:pPr>
            <w:r>
              <w:t xml:space="preserve">PROF-OP-01</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rPr>
                <w:bCs/>
                <w:b/>
              </w:rPr>
              <w:t xml:space="preserve">Post-operative Immediate Care &amp; Monitoring</w:t>
            </w:r>
            <w:r>
              <w:br/>
            </w:r>
            <w:r>
              <w:t xml:space="preserve">Direct post-surgical supervision in the recovery unit, including vital sign monitoring, pain management assessment, and initial wound inspection. Ensures patient stability before transfer to ward or discharge.</w:t>
            </w:r>
          </w:p>
        </w:tc>
        <w:tc>
          <w:tcPr/>
          <w:p>
            <w:pPr>
              <w:pStyle w:val="Compact"/>
              <w:jc w:val="left"/>
            </w:pPr>
            <w:r>
              <w:t xml:space="preserve">POST-01</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rPr>
                <w:bCs/>
                <w:b/>
              </w:rPr>
              <w:t xml:space="preserve">Follow-up Surgical Consultation (7-day Post-op)</w:t>
            </w:r>
            <w:r>
              <w:br/>
            </w:r>
            <w:r>
              <w:t xml:space="preserve">Scheduled post-operative visit to assess healing progress, remove sutures/staples if necessary, review pathology results, and provide recovery instructions. Conducted at the Naples clinic.</w:t>
            </w:r>
          </w:p>
        </w:tc>
        <w:tc>
          <w:tcPr/>
          <w:p>
            <w:pPr>
              <w:pStyle w:val="Compact"/>
              <w:jc w:val="left"/>
            </w:pPr>
            <w:r>
              <w:t xml:space="preserve">FOLLOW-01</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Surgical Documentation &amp; Medical Reporting</w:t>
            </w:r>
            <w:r>
              <w:br/>
            </w:r>
            <w:r>
              <w:t xml:space="preserve">Preparation of detailed operative report, discharge summary, and certification documents required for insurance reimbursement and continuity of care within the Italian healthcare system.</w:t>
            </w:r>
          </w:p>
        </w:tc>
        <w:tc>
          <w:tcPr/>
          <w:p>
            <w:pPr>
              <w:pStyle w:val="Compact"/>
              <w:jc w:val="left"/>
            </w:pPr>
            <w:r>
              <w:t xml:space="preserve">DOC-01</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€4,275.00</w:t>
            </w:r>
          </w:p>
        </w:tc>
      </w:tr>
      <w:tr>
        <w:tc>
          <w:tcPr/>
          <w:p>
            <w:pPr>
              <w:pStyle w:val="Compact"/>
              <w:jc w:val="left"/>
            </w:pPr>
            <w:r>
              <w:t xml:space="preserve">VAT (IVA) 22%:</w:t>
            </w:r>
          </w:p>
        </w:tc>
        <w:tc>
          <w:tcPr/>
          <w:p>
            <w:pPr>
              <w:pStyle w:val="Compact"/>
              <w:jc w:val="left"/>
            </w:pPr>
            <w:r>
              <w:t xml:space="preserve">€940.50</w:t>
            </w:r>
          </w:p>
        </w:tc>
      </w:tr>
      <w:tr>
        <w:tc>
          <w:tcPr/>
          <w:p>
            <w:pPr>
              <w:pStyle w:val="Compact"/>
              <w:jc w:val="left"/>
            </w:pPr>
            <w:r>
              <w:t xml:space="preserve">Insurance Deduction (SSN):</w:t>
            </w:r>
          </w:p>
        </w:tc>
        <w:tc>
          <w:tcPr/>
          <w:p>
            <w:pPr>
              <w:pStyle w:val="Compact"/>
              <w:jc w:val="left"/>
            </w:pPr>
            <w:r>
              <w:t xml:space="preserve">-€1,500.00</w:t>
            </w:r>
          </w:p>
        </w:tc>
      </w:tr>
      <w:tr>
        <w:tc>
          <w:tcPr/>
          <w:p>
            <w:pPr>
              <w:pStyle w:val="Compact"/>
              <w:jc w:val="left"/>
            </w:pPr>
            <w:r>
              <w:t xml:space="preserve">Amount Due:</w:t>
            </w:r>
          </w:p>
        </w:tc>
        <w:tc>
          <w:tcPr/>
          <w:p>
            <w:pPr>
              <w:pStyle w:val="Compact"/>
              <w:jc w:val="left"/>
            </w:pPr>
            <w:r>
              <w:t xml:space="preserve">€3,715.50</w:t>
            </w:r>
          </w:p>
        </w:tc>
      </w:tr>
    </w:tbl>
    <w:bookmarkStart w:id="24" w:name="payment-terms-notes"/>
    <w:p>
      <w:pPr>
        <w:pStyle w:val="Heading4"/>
      </w:pPr>
      <w:r>
        <w:t xml:space="preserve">Payment Terms &amp; Notes:</w:t>
      </w:r>
    </w:p>
    <w:p>
      <w:pPr>
        <w:pStyle w:val="FirstParagraph"/>
      </w:pPr>
      <w:r>
        <w:t xml:space="preserve">Payment is due within 30 days from the date of this invoice. Late payments may incur a statutory interest rate as per Italian law (Legge 30/2003).</w:t>
      </w:r>
      <w:r>
        <w:t xml:space="preserve"> </w:t>
      </w:r>
      <w:r>
        <w:t xml:space="preserve">Please reference Invoice Number INV-2024-0892 on all payments. Bank transfer details are provided below.</w:t>
      </w:r>
    </w:p>
    <w:p>
      <w:pPr>
        <w:pStyle w:val="BodyText"/>
      </w:pPr>
      <w:r>
        <w:rPr>
          <w:bCs/>
          <w:b/>
        </w:rPr>
        <w:t xml:space="preserve">Bank Details:</w:t>
      </w:r>
      <w:r>
        <w:br/>
      </w:r>
      <w:r>
        <w:t xml:space="preserve">Bank: Banca Intesa Sanpaolo</w:t>
      </w:r>
      <w:r>
        <w:br/>
      </w:r>
      <w:r>
        <w:t xml:space="preserve">IBAN: IT60 X030 6909 6061 0000 0012 345</w:t>
      </w:r>
      <w:r>
        <w:br/>
      </w:r>
      <w:r>
        <w:t xml:space="preserve">BIC/SWIFT: BCITITMM</w:t>
      </w:r>
      <w:r>
        <w:br/>
      </w:r>
      <w:r>
        <w:t xml:space="preserve">Account Holder: Dr. Alessandro Rossi</w:t>
      </w:r>
    </w:p>
    <w:p>
      <w:pPr>
        <w:pStyle w:val="BodyText"/>
      </w:pPr>
      <w:r>
        <w:t xml:space="preserve">This invoice is issued in accordance with Italian fiscal regulations (DPR 633/72). A copy of this document must be retained for tax purposes.</w:t>
      </w:r>
      <w:r>
        <w:t xml:space="preserve"> </w:t>
      </w:r>
      <w:r>
        <w:t xml:space="preserve">The surgical services described were performed by a licensed surgeon registered with the Naples Medical Board (Ordine dei Medici Chirurghi e Odontoiatri di Napoli).</w:t>
      </w:r>
    </w:p>
    <w:bookmarkEnd w:id="24"/>
    <w:p>
      <w:pPr>
        <w:pStyle w:val="BodyText"/>
      </w:pPr>
      <w:r>
        <w:rPr>
          <w:bCs/>
          <w:b/>
        </w:rPr>
        <w:t xml:space="preserve">Authorized Signature</w:t>
      </w:r>
    </w:p>
    <w:p>
      <w:pPr>
        <w:pStyle w:val="BodyText"/>
      </w:pPr>
      <w:r>
        <w:t xml:space="preserve">Dr. Alessandro Rossi, MD</w:t>
      </w:r>
    </w:p>
    <w:p>
      <w:pPr>
        <w:pStyle w:val="BodyText"/>
      </w:pPr>
      <w:r>
        <w:t xml:space="preserve">Surgeon</w:t>
      </w:r>
    </w:p>
    <w:p>
      <w:pPr>
        <w:pStyle w:val="BodyText"/>
      </w:pPr>
      <w:r>
        <w:rPr>
          <w:bCs/>
          <w:b/>
        </w:rPr>
        <w:t xml:space="preserve">Patient Acknowledgment</w:t>
      </w:r>
    </w:p>
    <w:p>
      <w:pPr>
        <w:pStyle w:val="BodyText"/>
      </w:pPr>
      <w:r>
        <w:t xml:space="preserve">Marco Bianchi</w:t>
      </w:r>
    </w:p>
    <w:p>
      <w:pPr>
        <w:pStyle w:val="BodyText"/>
      </w:pPr>
      <w:r>
        <w:t xml:space="preserve">Date: _______________</w:t>
      </w:r>
    </w:p>
    <w:p>
      <w:pPr>
        <w:pStyle w:val="BodyText"/>
      </w:pPr>
      <w:r>
        <w:t xml:space="preserve">This document is a formal invoice for surgical medical services rendered in Naples, Italy.</w:t>
      </w:r>
      <w:r>
        <w:t xml:space="preserve"> </w:t>
      </w:r>
      <w:r>
        <w:t xml:space="preserve">For questions regarding this invoice, please contact our administrative office at +39 081 123 4567.</w:t>
      </w:r>
    </w:p>
    <w:p>
      <w:pPr>
        <w:pStyle w:val="BodyText"/>
      </w:pPr>
      <w:r>
        <w:t xml:space="preserve">© 2024 Dr. Alessandro Rossi - Surgical Practice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Naples, Italy</dc:title>
  <dc:creator/>
  <dc:language>en</dc:language>
  <cp:keywords/>
  <dcterms:created xsi:type="dcterms:W3CDTF">2026-10-10T04:04:28Z</dcterms:created>
  <dcterms:modified xsi:type="dcterms:W3CDTF">2026-10-10T04:04:28Z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