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centre-médical-de-la-lagune"/>
    <w:p>
      <w:pPr>
        <w:pStyle w:val="Heading1"/>
      </w:pPr>
      <w:r>
        <w:t xml:space="preserve">Centre Médical de la Lagune</w:t>
      </w:r>
    </w:p>
    <w:p>
      <w:pPr>
        <w:pStyle w:val="FirstParagraph"/>
      </w:pPr>
      <w:r>
        <w:rPr>
          <w:bCs/>
          <w:b/>
        </w:rPr>
        <w:t xml:space="preserve">Department of Surgical Excellence</w:t>
      </w:r>
    </w:p>
    <w:p>
      <w:pPr>
        <w:pStyle w:val="BodyText"/>
      </w:pPr>
      <w:r>
        <w:t xml:space="preserve">123 Boulevard de la République, Cocody</w:t>
      </w:r>
    </w:p>
    <w:p>
      <w:pPr>
        <w:pStyle w:val="BodyText"/>
      </w:pPr>
      <w:r>
        <w:t xml:space="preserve">Abidjan, Ivory Coast</w:t>
      </w:r>
    </w:p>
    <w:p>
      <w:pPr>
        <w:pStyle w:val="BodyText"/>
      </w:pPr>
      <w:r>
        <w:t xml:space="preserve">Tel: +225 27 22 44 55 66</w:t>
      </w:r>
    </w:p>
    <w:p>
      <w:pPr>
        <w:pStyle w:val="BodyText"/>
      </w:pPr>
      <w:r>
        <w:t xml:space="preserve">Email: billing@cm-lagune.ci</w:t>
      </w:r>
    </w:p>
    <w:p>
      <w:pPr>
        <w:pStyle w:val="BodyText"/>
      </w:pPr>
      <w:r>
        <w:t xml:space="preserve">RC Abidjan B-2023-12345 | NIF: CI-9876543210</w:t>
      </w:r>
    </w:p>
    <w:bookmarkEnd w:id="20"/>
    <w:bookmarkStart w:id="21" w:name="invoice"/>
    <w:p>
      <w:pPr>
        <w:pStyle w:val="Heading2"/>
      </w:pPr>
      <w:r>
        <w:t xml:space="preserve">INVOICE</w:t>
      </w:r>
    </w:p>
    <w:p>
      <w:pPr>
        <w:pStyle w:val="FirstParagraph"/>
      </w:pPr>
      <w:r>
        <w:t xml:space="preserve">Invoice #: INV-2023-ABJ-8901</w:t>
      </w:r>
    </w:p>
    <w:p>
      <w:pPr>
        <w:pStyle w:val="BodyText"/>
      </w:pPr>
      <w:r>
        <w:t xml:space="preserve">Date: October 24, 2023</w:t>
      </w:r>
    </w:p>
    <w:p>
      <w:pPr>
        <w:pStyle w:val="BodyText"/>
      </w:pPr>
      <w:r>
        <w:t xml:space="preserve">Due Date: November 24, 2023</w:t>
      </w:r>
    </w:p>
    <w:p>
      <w:pPr>
        <w:pStyle w:val="BodyText"/>
      </w:pPr>
      <w:r>
        <w:t xml:space="preserve">Reference: SURG-OP-445</w:t>
      </w:r>
    </w:p>
    <w:bookmarkEnd w:id="21"/>
    <w:bookmarkStart w:id="22" w:name="bill-to"/>
    <w:p>
      <w:pPr>
        <w:pStyle w:val="Heading3"/>
      </w:pPr>
      <w:r>
        <w:t xml:space="preserve">Bill To:</w:t>
      </w:r>
    </w:p>
    <w:p>
      <w:pPr>
        <w:pStyle w:val="FirstParagraph"/>
      </w:pPr>
      <w:r>
        <w:rPr>
          <w:bCs/>
          <w:b/>
        </w:rPr>
        <w:t xml:space="preserve">Assurances Santé Côte d'Ivoire (ASCI)</w:t>
      </w:r>
    </w:p>
    <w:p>
      <w:pPr>
        <w:pStyle w:val="BodyText"/>
      </w:pPr>
      <w:r>
        <w:t xml:space="preserve">Zone 4, Rue des Bananiers</w:t>
      </w:r>
    </w:p>
    <w:p>
      <w:pPr>
        <w:pStyle w:val="BodyText"/>
      </w:pPr>
      <w:r>
        <w:t xml:space="preserve">Abidjan, Ivory Coast</w:t>
      </w:r>
    </w:p>
    <w:p>
      <w:pPr>
        <w:pStyle w:val="BodyText"/>
      </w:pPr>
      <w:r>
        <w:t xml:space="preserve">Policy Holder ID: ASCI-998877</w:t>
      </w:r>
    </w:p>
    <w:bookmarkEnd w:id="22"/>
    <w:bookmarkStart w:id="23" w:name="patient-information"/>
    <w:p>
      <w:pPr>
        <w:pStyle w:val="Heading3"/>
      </w:pPr>
      <w:r>
        <w:t xml:space="preserve">Patient Information:</w:t>
      </w:r>
    </w:p>
    <w:p>
      <w:pPr>
        <w:pStyle w:val="FirstParagraph"/>
      </w:pPr>
      <w:r>
        <w:rPr>
          <w:bCs/>
          <w:b/>
        </w:rPr>
        <w:t xml:space="preserve">Name:</w:t>
      </w:r>
      <w:r>
        <w:t xml:space="preserve"> </w:t>
      </w:r>
      <w:r>
        <w:t xml:space="preserve">Jean-Marc Kouassi</w:t>
      </w:r>
    </w:p>
    <w:p>
      <w:pPr>
        <w:pStyle w:val="BodyText"/>
      </w:pPr>
      <w:r>
        <w:rPr>
          <w:bCs/>
          <w:b/>
        </w:rPr>
        <w:t xml:space="preserve">Date of Birth:</w:t>
      </w:r>
      <w:r>
        <w:t xml:space="preserve"> </w:t>
      </w:r>
      <w:r>
        <w:t xml:space="preserve">15 March 1978</w:t>
      </w:r>
    </w:p>
    <w:p>
      <w:pPr>
        <w:pStyle w:val="BodyText"/>
      </w:pPr>
      <w:r>
        <w:rPr>
          <w:bCs/>
          <w:b/>
        </w:rPr>
        <w:t xml:space="preserve">Admission Date:</w:t>
      </w:r>
      <w:r>
        <w:t xml:space="preserve"> </w:t>
      </w:r>
      <w:r>
        <w:t xml:space="preserve">October 20, 2023</w:t>
      </w:r>
    </w:p>
    <w:p>
      <w:pPr>
        <w:pStyle w:val="BodyText"/>
      </w:pPr>
      <w:r>
        <w:rPr>
          <w:bCs/>
          <w:b/>
        </w:rPr>
        <w:t xml:space="preserve">Discharge Date:</w:t>
      </w:r>
      <w:r>
        <w:t xml:space="preserve"> </w:t>
      </w:r>
      <w:r>
        <w:t xml:space="preserve">October 23,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rPr>
                <w:bCs/>
                <w:b/>
              </w:rPr>
              <w:t xml:space="preserve">Pre-Operative Surgical Consultation</w:t>
            </w:r>
            <w:r>
              <w:br/>
            </w:r>
            <w:r>
              <w:t xml:space="preserve">Comprehensive evaluation by the lead Surgeon in Abidjan to assess patient eligibility for the procedure. Includes review of medical history, physical examination, and risk assessment specific to the surgical intervention.</w:t>
            </w:r>
          </w:p>
        </w:tc>
        <w:tc>
          <w:tcPr/>
          <w:p>
            <w:pPr>
              <w:pStyle w:val="Compact"/>
              <w:jc w:val="left"/>
            </w:pPr>
            <w:r>
              <w:t xml:space="preserve">SURG-001</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Diagnostic Imaging &amp; Laboratory Analysis</w:t>
            </w:r>
            <w:r>
              <w:br/>
            </w:r>
            <w:r>
              <w:t xml:space="preserve">Required pre-surgical diagnostics including MRI and blood panel analysis to ensure optimal surgical planning. Conducted at the Centre Médical de la Lagune facilities in Abidjan.</w:t>
            </w:r>
          </w:p>
        </w:tc>
        <w:tc>
          <w:tcPr/>
          <w:p>
            <w:pPr>
              <w:pStyle w:val="Compact"/>
              <w:jc w:val="left"/>
            </w:pPr>
            <w:r>
              <w:t xml:space="preserve">DIA-005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rPr>
                <w:bCs/>
                <w:b/>
              </w:rPr>
              <w:t xml:space="preserve">General Anesthesia Administration</w:t>
            </w:r>
            <w:r>
              <w:br/>
            </w:r>
            <w:r>
              <w:t xml:space="preserve">Administration and monitoring of general anesthesia by a certified anesthesiologist during the surgical procedure. Includes pre-anesthesia assessment and post-anesthesia recovery monitoring.</w:t>
            </w:r>
          </w:p>
        </w:tc>
        <w:tc>
          <w:tcPr/>
          <w:p>
            <w:pPr>
              <w:pStyle w:val="Compact"/>
              <w:jc w:val="left"/>
            </w:pPr>
            <w:r>
              <w:t xml:space="preserve">ANES-102</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Complex Surgical Procedure (Laparoscopic Cholecystectomy)</w:t>
            </w:r>
            <w:r>
              <w:br/>
            </w:r>
            <w:r>
              <w:t xml:space="preserve">Primary surgical intervention performed by the Senior Surgeon. This fee covers the surgeon's professional time, technical expertise, and surgical skill required to perform the operation safely and effectively.</w:t>
            </w:r>
          </w:p>
        </w:tc>
        <w:tc>
          <w:tcPr/>
          <w:p>
            <w:pPr>
              <w:pStyle w:val="Compact"/>
              <w:jc w:val="left"/>
            </w:pPr>
            <w:r>
              <w:t xml:space="preserve">OP-450</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Operating Room Facility Fees</w:t>
            </w:r>
            <w:r>
              <w:br/>
            </w:r>
            <w:r>
              <w:t xml:space="preserve">Usage of the sterile operating theater, surgical instruments, and nursing staff support within the Ivory Coast Abidjan medical center. Includes sterilization and maintenance costs.</w:t>
            </w:r>
          </w:p>
        </w:tc>
        <w:tc>
          <w:tcPr/>
          <w:p>
            <w:pPr>
              <w:pStyle w:val="Compact"/>
              <w:jc w:val="left"/>
            </w:pPr>
            <w:r>
              <w:t xml:space="preserve">FAC-010</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Post-Operative Intensive Care (ICU)</w:t>
            </w:r>
            <w:r>
              <w:br/>
            </w:r>
            <w:r>
              <w:t xml:space="preserve">24-hour monitoring in the Intensive Care Unit immediately following surgery. Includes vital sign monitoring, pain management, and immediate post-surgical care by specialized nurses.</w:t>
            </w:r>
          </w:p>
        </w:tc>
        <w:tc>
          <w:tcPr/>
          <w:p>
            <w:pPr>
              <w:pStyle w:val="Compact"/>
              <w:jc w:val="left"/>
            </w:pPr>
            <w:r>
              <w:t xml:space="preserve">ICU-001</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rPr>
                <w:bCs/>
                <w:b/>
              </w:rPr>
              <w:t xml:space="preserve">Pharmaceuticals and Medical Supplies</w:t>
            </w:r>
            <w:r>
              <w:br/>
            </w:r>
            <w:r>
              <w:t xml:space="preserve">Antibiotics, analgesics, intravenous fluids, and surgical consumables (sutures, dressings) administered during the hospital stay in Abidjan.</w:t>
            </w:r>
          </w:p>
        </w:tc>
        <w:tc>
          <w:tcPr/>
          <w:p>
            <w:pPr>
              <w:pStyle w:val="Compact"/>
              <w:jc w:val="left"/>
            </w:pPr>
            <w:r>
              <w:t xml:space="preserve">PHAR-200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Post-Operative Surgeon Follow-Up</w:t>
            </w:r>
            <w:r>
              <w:br/>
            </w:r>
            <w:r>
              <w:t xml:space="preserve">Three scheduled follow-up appointments with the Surgeon to monitor wound healing, remove sutures, and ensure the patient's recovery is progressing without complications.</w:t>
            </w:r>
          </w:p>
        </w:tc>
        <w:tc>
          <w:tcPr/>
          <w:p>
            <w:pPr>
              <w:pStyle w:val="Compact"/>
              <w:jc w:val="left"/>
            </w:pPr>
            <w:r>
              <w:t xml:space="preserve">SURG-003</w:t>
            </w:r>
          </w:p>
        </w:tc>
        <w:tc>
          <w:tcPr/>
          <w:p>
            <w:pPr>
              <w:pStyle w:val="Compact"/>
              <w:jc w:val="left"/>
            </w:pPr>
            <w:r>
              <w:t xml:space="preserve">3</w:t>
            </w:r>
          </w:p>
        </w:tc>
        <w:tc>
          <w:tcPr/>
          <w:p>
            <w:pPr>
              <w:pStyle w:val="Compact"/>
              <w:jc w:val="left"/>
            </w:pPr>
            <w:r>
              <w:t xml:space="preserve">50,000</w:t>
            </w:r>
          </w:p>
        </w:tc>
        <w:tc>
          <w:tcPr/>
          <w:p>
            <w:pPr>
              <w:pStyle w:val="Compact"/>
              <w:jc w:val="left"/>
            </w:pPr>
            <w:r>
              <w:t xml:space="preserve">150,000</w:t>
            </w:r>
          </w:p>
        </w:tc>
      </w:tr>
    </w:tbl>
    <w:p>
      <w:pPr>
        <w:pStyle w:val="BodyText"/>
      </w:pPr>
      <w:r>
        <w:t xml:space="preserve">Subtotal</w:t>
      </w:r>
      <w:r>
        <w:t xml:space="preserve"> </w:t>
      </w:r>
      <w:r>
        <w:t xml:space="preserve">3,420,000 XOF</w:t>
      </w:r>
    </w:p>
    <w:p>
      <w:pPr>
        <w:pStyle w:val="BodyText"/>
      </w:pPr>
      <w:r>
        <w:t xml:space="preserve">Value Added Tax (TVA) - 18%</w:t>
      </w:r>
      <w:r>
        <w:t xml:space="preserve"> </w:t>
      </w:r>
      <w:r>
        <w:t xml:space="preserve">615,600 XOF</w:t>
      </w:r>
    </w:p>
    <w:p>
      <w:pPr>
        <w:pStyle w:val="BodyText"/>
      </w:pPr>
      <w:r>
        <w:t xml:space="preserve">Insurance Coverage Applied</w:t>
      </w:r>
      <w:r>
        <w:t xml:space="preserve"> </w:t>
      </w:r>
      <w:r>
        <w:t xml:space="preserve">-2,500,000 XOF</w:t>
      </w:r>
    </w:p>
    <w:p>
      <w:pPr>
        <w:pStyle w:val="BodyText"/>
      </w:pPr>
      <w:r>
        <w:t xml:space="preserve">Amount Due</w:t>
      </w:r>
      <w:r>
        <w:t xml:space="preserve"> </w:t>
      </w:r>
      <w:r>
        <w:t xml:space="preserve">1,535,600 XOF</w:t>
      </w:r>
    </w:p>
    <w:bookmarkStart w:id="24" w:name="X7c284cb4b8523f2391e6583c95010bab028d47a"/>
    <w:p>
      <w:pPr>
        <w:pStyle w:val="Heading4"/>
      </w:pPr>
      <w:r>
        <w:t xml:space="preserve">Terms and Conditions &amp; Payment Instructions</w:t>
      </w:r>
    </w:p>
    <w:p>
      <w:pPr>
        <w:pStyle w:val="FirstParagraph"/>
      </w:pPr>
      <w:r>
        <w:t xml:space="preserve">This invoice represents the professional fees for surgical services rendered by the Surgeon at Centre Médical de la Lagune in Abidjan, Ivory Coast. Payment is due within 30 days of the invoice date.</w:t>
      </w:r>
    </w:p>
    <w:p>
      <w:pPr>
        <w:pStyle w:val="BodyText"/>
      </w:pPr>
      <w:r>
        <w:rPr>
          <w:bCs/>
          <w:b/>
        </w:rPr>
        <w:t xml:space="preserve">Payment Methods:</w:t>
      </w:r>
      <w:r>
        <w:br/>
      </w:r>
      <w:r>
        <w:t xml:space="preserve">Bank Transfer: Ecobank Côte d'Ivoire</w:t>
      </w:r>
      <w:r>
        <w:br/>
      </w:r>
      <w:r>
        <w:t xml:space="preserve">Account Name: Centre Médical de la Lagune</w:t>
      </w:r>
      <w:r>
        <w:br/>
      </w:r>
      <w:r>
        <w:t xml:space="preserve">Account Number: 001-2233-4455-6677</w:t>
      </w:r>
      <w:r>
        <w:br/>
      </w:r>
      <w:r>
        <w:t xml:space="preserve">IBAN: CI92 0012 2334 4556 6778 8990</w:t>
      </w:r>
      <w:r>
        <w:br/>
      </w:r>
      <w:r>
        <w:t xml:space="preserve">SWIFT: ECOBCICI</w:t>
      </w:r>
    </w:p>
    <w:p>
      <w:pPr>
        <w:pStyle w:val="BodyText"/>
      </w:pPr>
      <w:r>
        <w:t xml:space="preserve">Please reference Invoice #INV-2023-ABJ-8901 when making payment. Late payments may incur a penalty fee of 2% per month. If you have any questions regarding this invoice or the surgical procedure performed, please contact our billing department in Abidjan immediately.</w:t>
      </w:r>
    </w:p>
    <w:p>
      <w:pPr>
        <w:pStyle w:val="BodyText"/>
      </w:pPr>
      <w:r>
        <w:rPr>
          <w:iCs/>
          <w:i/>
        </w:rPr>
        <w:t xml:space="preserve">Note: This document serves as an official receipt for tax purposes in the Republic of Côte d'Ivoire.</w:t>
      </w:r>
    </w:p>
    <w:bookmarkEnd w:id="24"/>
    <w:p>
      <w:pPr>
        <w:pStyle w:val="BodyText"/>
      </w:pPr>
      <w:r>
        <w:rPr>
          <w:bCs/>
          <w:b/>
        </w:rPr>
        <w:t xml:space="preserve">Authorized By:</w:t>
      </w:r>
    </w:p>
    <w:p>
      <w:pPr>
        <w:pStyle w:val="BodyText"/>
      </w:pPr>
      <w:r>
        <w:t xml:space="preserve">Dr. Amina Diallo</w:t>
      </w:r>
    </w:p>
    <w:p>
      <w:pPr>
        <w:pStyle w:val="BodyText"/>
      </w:pPr>
      <w:r>
        <w:t xml:space="preserve">Chief Surgeon</w:t>
      </w:r>
    </w:p>
    <w:p>
      <w:pPr>
        <w:pStyle w:val="BodyText"/>
      </w:pPr>
      <w:r>
        <w:t xml:space="preserve">Centre Médical de la Lagune</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Centre Médical de la Lagune | Abidjan, Ivory Coast | www.cm-lagune.ci</w:t>
      </w:r>
    </w:p>
    <w:p>
      <w:pPr>
        <w:pStyle w:val="BodyText"/>
      </w:pPr>
      <w:r>
        <w:t xml:space="preserve">This invoice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Abidjan, Ivory Coast</dc:title>
  <dc:creator/>
  <dc:language>en</dc:language>
  <cp:keywords/>
  <dcterms:created xsi:type="dcterms:W3CDTF">2026-10-10T07:29:27Z</dcterms:created>
  <dcterms:modified xsi:type="dcterms:W3CDTF">2026-10-10T07:29:27Z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