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Lagos,</w:t>
      </w:r>
      <w:r>
        <w:t xml:space="preserve"> </w:t>
      </w:r>
      <w:r>
        <w:t xml:space="preserve">Nigeria</w:t>
      </w:r>
    </w:p>
    <w:bookmarkStart w:id="20" w:name="lagos-metropolitan-surgical-centre"/>
    <w:p>
      <w:pPr>
        <w:pStyle w:val="Heading1"/>
      </w:pPr>
      <w:r>
        <w:t xml:space="preserve">LAGOS METROPOLITAN SURGICAL CENTRE</w:t>
      </w:r>
    </w:p>
    <w:p>
      <w:pPr>
        <w:pStyle w:val="FirstParagraph"/>
      </w:pPr>
      <w:r>
        <w:rPr>
          <w:bCs/>
          <w:b/>
        </w:rPr>
        <w:t xml:space="preserve">Principal Surgeon:</w:t>
      </w:r>
      <w:r>
        <w:t xml:space="preserve"> </w:t>
      </w:r>
      <w:r>
        <w:t xml:space="preserve">Dr. Adebayo Ogunlesi, MBBS, FWACS</w:t>
      </w:r>
    </w:p>
    <w:p>
      <w:pPr>
        <w:pStyle w:val="BodyText"/>
      </w:pPr>
      <w:r>
        <w:t xml:space="preserve">14, Admiralty Way, Lekki Phase 1</w:t>
      </w:r>
    </w:p>
    <w:p>
      <w:pPr>
        <w:pStyle w:val="BodyText"/>
      </w:pPr>
      <w:r>
        <w:t xml:space="preserve">Lagos, Nigeria</w:t>
      </w:r>
    </w:p>
    <w:p>
      <w:pPr>
        <w:pStyle w:val="BodyText"/>
      </w:pPr>
      <w:r>
        <w:t xml:space="preserve">Tel: +234 803 555 0199 | Email: billing@lagosmetrosurgical.ng</w:t>
      </w:r>
    </w:p>
    <w:p>
      <w:pPr>
        <w:pStyle w:val="BodyText"/>
      </w:pPr>
      <w:r>
        <w:t xml:space="preserve">TIN: 12345678-0001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LMSC-2023-8942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Mrs. Funke Adeyemi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42, Victoria Island Extension, Lagos, Nigeria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+234 901 234 5678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Leadway Assurance (Policy #LW-998877)</w:t>
      </w:r>
    </w:p>
    <w:bookmarkEnd w:id="22"/>
    <w:bookmarkStart w:id="23" w:name="procedure-details"/>
    <w:p>
      <w:pPr>
        <w:pStyle w:val="Heading3"/>
      </w:pPr>
      <w:r>
        <w:t xml:space="preserve">Procedure Details:</w:t>
      </w:r>
    </w:p>
    <w:p>
      <w:pPr>
        <w:pStyle w:val="FirstParagraph"/>
      </w:pPr>
      <w:r>
        <w:rPr>
          <w:bCs/>
          <w:b/>
        </w:rPr>
        <w:t xml:space="preserve">Procedure Date:</w:t>
      </w:r>
      <w:r>
        <w:t xml:space="preserve"> </w:t>
      </w:r>
      <w:r>
        <w:t xml:space="preserve">October 20, 2023</w:t>
      </w:r>
    </w:p>
    <w:p>
      <w:pPr>
        <w:pStyle w:val="BodyText"/>
      </w:pPr>
      <w:r>
        <w:rPr>
          <w:bCs/>
          <w:b/>
        </w:rPr>
        <w:t xml:space="preserve">Procedure Type:</w:t>
      </w:r>
      <w:r>
        <w:t xml:space="preserve"> </w:t>
      </w:r>
      <w:r>
        <w:t xml:space="preserve">Laparoscopic Cholecystectomy</w:t>
      </w:r>
    </w:p>
    <w:p>
      <w:pPr>
        <w:pStyle w:val="BodyText"/>
      </w:pPr>
      <w:r>
        <w:rPr>
          <w:bCs/>
          <w:b/>
        </w:rPr>
        <w:t xml:space="preserve">Surgeon:</w:t>
      </w:r>
      <w:r>
        <w:t xml:space="preserve"> </w:t>
      </w:r>
      <w:r>
        <w:t xml:space="preserve">Dr. Adebayo Ogunlesi</w:t>
      </w:r>
    </w:p>
    <w:p>
      <w:pPr>
        <w:pStyle w:val="BodyText"/>
      </w:pPr>
      <w:r>
        <w:rPr>
          <w:bCs/>
          <w:b/>
        </w:rPr>
        <w:t xml:space="preserve">Facility:</w:t>
      </w:r>
      <w:r>
        <w:t xml:space="preserve"> </w:t>
      </w:r>
      <w:r>
        <w:t xml:space="preserve">Lagos Metropolitan Surgical Centre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(NGN)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Surgeon Professional Fee:</w:t>
            </w:r>
            <w:r>
              <w:br/>
            </w:r>
            <w:r>
              <w:t xml:space="preserve">Comprehensive surgical fee for the performance of Laparoscopic Cholecystectomy. This covers the surgeon's expertise, pre-operative assessment, intra-operative management, and immediate post-operative care within the Lagos Metropolitan Surgical Centre.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Assistant Surgeon Fee:</w:t>
            </w:r>
            <w:r>
              <w:br/>
            </w:r>
            <w:r>
              <w:t xml:space="preserve">Fee for the qualified surgical assistant present during the procedure to ensure optimal patient safety and procedural efficiency.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Anesthesia Services:</w:t>
            </w:r>
            <w:r>
              <w:br/>
            </w:r>
            <w:r>
              <w:t xml:space="preserve">General anesthesia administration, monitoring, and airway management by a certified anesthesiologist throughout the duration of the surgery.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Operating Theatre Usage:</w:t>
            </w:r>
            <w:r>
              <w:br/>
            </w:r>
            <w:r>
              <w:t xml:space="preserve">Allocation of the sterile operating theatre facility, including nursing staff, sterilization services, and standard surgical equipment usage for 4 hours.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Disposable Surgical Supplies:</w:t>
            </w:r>
            <w:r>
              <w:br/>
            </w:r>
            <w:r>
              <w:t xml:space="preserve">Laparoscopic trocars, staplers, sutures, drapes, and other single-use medical consumables required for the procedure.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Post-Operative Medication:</w:t>
            </w:r>
            <w:r>
              <w:br/>
            </w:r>
            <w:r>
              <w:t xml:space="preserve">Prescribed antibiotics, analgesics, and anti-emetics for the first 7 days of recovery following discharge.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Pathology Analysis:</w:t>
            </w:r>
            <w:r>
              <w:br/>
            </w:r>
            <w:r>
              <w:t xml:space="preserve">Histological examination of the removed gallbladder tissue to rule out malignancy or other abnormalities.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NGN 1,975,000.00</w:t>
      </w:r>
    </w:p>
    <w:p>
      <w:pPr>
        <w:pStyle w:val="BodyText"/>
      </w:pPr>
      <w:r>
        <w:t xml:space="preserve">VAT (7.5%):</w:t>
      </w:r>
      <w:r>
        <w:t xml:space="preserve"> </w:t>
      </w:r>
      <w:r>
        <w:t xml:space="preserve">NGN 148,125.00</w:t>
      </w:r>
    </w:p>
    <w:p>
      <w:pPr>
        <w:pStyle w:val="BodyText"/>
      </w:pPr>
      <w:r>
        <w:t xml:space="preserve">Insurance Coverage (Leadway):</w:t>
      </w:r>
      <w:r>
        <w:t xml:space="preserve"> </w:t>
      </w:r>
      <w:r>
        <w:t xml:space="preserve">- NGN 1,500,000.00</w:t>
      </w:r>
    </w:p>
    <w:p>
      <w:pPr>
        <w:pStyle w:val="BodyText"/>
      </w:pPr>
      <w:r>
        <w:t xml:space="preserve">Amount Due:</w:t>
      </w:r>
      <w:r>
        <w:t xml:space="preserve"> </w:t>
      </w:r>
      <w:r>
        <w:t xml:space="preserve">NGN 623,125.00</w:t>
      </w:r>
    </w:p>
    <w:bookmarkStart w:id="24" w:name="payment-instructions-terms"/>
    <w:p>
      <w:pPr>
        <w:pStyle w:val="Heading3"/>
      </w:pPr>
      <w:r>
        <w:t xml:space="preserve">Payment Instructions &amp; Terms:</w:t>
      </w:r>
    </w:p>
    <w:p>
      <w:pPr>
        <w:pStyle w:val="FirstParagraph"/>
      </w:pPr>
      <w:r>
        <w:t xml:space="preserve">Please remit the outstanding balance of</w:t>
      </w:r>
      <w:r>
        <w:t xml:space="preserve"> </w:t>
      </w:r>
      <w:r>
        <w:rPr>
          <w:bCs/>
          <w:b/>
        </w:rPr>
        <w:t xml:space="preserve">NGN 623,125.00</w:t>
      </w:r>
      <w:r>
        <w:t xml:space="preserve"> </w:t>
      </w:r>
      <w:r>
        <w:t xml:space="preserve">by the due date indicated above.</w:t>
      </w:r>
      <w:r>
        <w:t xml:space="preserve"> </w:t>
      </w:r>
      <w:r>
        <w:t xml:space="preserve">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Zenith Bank Plc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Lagos Metropolitan Surgical Centre Ltd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1012345678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Invoice #LMSC-2023-8942</w:t>
      </w:r>
    </w:p>
    <w:p>
      <w:pPr>
        <w:pStyle w:val="BodyText"/>
      </w:pPr>
      <w:r>
        <w:rPr>
          <w:bCs/>
          <w:b/>
        </w:rPr>
        <w:t xml:space="preserve">Important Notice:</w:t>
      </w:r>
      <w:r>
        <w:t xml:space="preserve"> </w:t>
      </w:r>
      <w:r>
        <w:t xml:space="preserve">This invoice represents the professional and facility fees for surgical services rendered in Lagos, Nigeria.</w:t>
      </w:r>
      <w:r>
        <w:t xml:space="preserve"> </w:t>
      </w:r>
      <w:r>
        <w:t xml:space="preserve">The Surgeon, Dr. Adebayo Ogunlesi, guarantees the highest standard of care in accordance with the Medical and Dental Council of Nigeria (MDCN) regulations.</w:t>
      </w:r>
      <w:r>
        <w:t xml:space="preserve"> </w:t>
      </w:r>
      <w:r>
        <w:t xml:space="preserve">Please retain this document for your personal records and insurance claims. Late payments may incur a penalty fee of 2% per month.</w:t>
      </w:r>
    </w:p>
    <w:bookmarkEnd w:id="24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Adebayo Ogunlesi</w:t>
      </w:r>
    </w:p>
    <w:p>
      <w:pPr>
        <w:pStyle w:val="BodyText"/>
      </w:pPr>
      <w:r>
        <w:t xml:space="preserve">Lead Surgeon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Lagos Metropolitan Surgical Centre | 14, Admiralty Way, Lekki Phase 1, Lagos, Nigeria</w:t>
      </w:r>
    </w:p>
    <w:p>
      <w:pPr>
        <w:pStyle w:val="BodyText"/>
      </w:pP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Surgeon Services - Lagos, Nigeria</dc:title>
  <dc:creator/>
  <dc:language>en</dc:language>
  <cp:keywords/>
  <dcterms:created xsi:type="dcterms:W3CDTF">2026-10-10T03:39:43Z</dcterms:created>
  <dcterms:modified xsi:type="dcterms:W3CDTF">2026-10-10T03:39:43Z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