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Singapore</w:t>
      </w:r>
    </w:p>
    <w:bookmarkStart w:id="20" w:name="apex-surgical-specialists"/>
    <w:p>
      <w:pPr>
        <w:pStyle w:val="Heading1"/>
      </w:pPr>
      <w:r>
        <w:t xml:space="preserve">Apex Surgical Specialists</w:t>
      </w:r>
    </w:p>
    <w:p>
      <w:pPr>
        <w:pStyle w:val="FirstParagraph"/>
      </w:pPr>
      <w:r>
        <w:t xml:space="preserve">1 Raffles Place, #15-01, Singapore 048616</w:t>
      </w:r>
    </w:p>
    <w:p>
      <w:pPr>
        <w:pStyle w:val="BodyText"/>
      </w:pPr>
      <w:r>
        <w:t xml:space="preserve">Phone: +65 6789 1234 | Email: billing@apexsurgical.sg</w:t>
      </w:r>
    </w:p>
    <w:p>
      <w:pPr>
        <w:pStyle w:val="BodyText"/>
      </w:pPr>
      <w:r>
        <w:t xml:space="preserve">UEN: 202312345K | Medical Council of Singapore Reg: S12345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INV-SG-2023-8901</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p>
      <w:pPr>
        <w:pStyle w:val="BodyText"/>
      </w:pPr>
      <w:r>
        <w:t xml:space="preserve">Bill To (Insurer / Patient)</w:t>
      </w:r>
    </w:p>
    <w:p>
      <w:pPr>
        <w:pStyle w:val="BodyText"/>
      </w:pPr>
      <w:r>
        <w:rPr>
          <w:bCs/>
          <w:b/>
        </w:rPr>
        <w:t xml:space="preserve">Guardian Life Assurance Ltd</w:t>
      </w:r>
      <w:r>
        <w:br/>
      </w:r>
      <w:r>
        <w:t xml:space="preserve">Claims Department</w:t>
      </w:r>
      <w:r>
        <w:br/>
      </w:r>
      <w:r>
        <w:t xml:space="preserve">10 Anson Road, #28-01 International Plaza</w:t>
      </w:r>
      <w:r>
        <w:br/>
      </w:r>
      <w:r>
        <w:t xml:space="preserve">Singapore 079903</w:t>
      </w:r>
      <w:r>
        <w:br/>
      </w:r>
      <w:r>
        <w:t xml:space="preserve">Policy Number: GLA-99887766</w:t>
      </w:r>
    </w:p>
    <w:p>
      <w:pPr>
        <w:pStyle w:val="BodyText"/>
      </w:pPr>
      <w:r>
        <w:t xml:space="preserve">Patient Details</w:t>
      </w:r>
    </w:p>
    <w:p>
      <w:pPr>
        <w:pStyle w:val="BodyText"/>
      </w:pPr>
      <w:r>
        <w:rPr>
          <w:bCs/>
          <w:b/>
        </w:rPr>
        <w:t xml:space="preserve">Name:</w:t>
      </w:r>
      <w:r>
        <w:t xml:space="preserve"> </w:t>
      </w:r>
      <w:r>
        <w:t xml:space="preserve">Mr. Jonathan Tan Wei Ming</w:t>
      </w:r>
      <w:r>
        <w:br/>
      </w:r>
      <w:r>
        <w:rPr>
          <w:bCs/>
          <w:b/>
        </w:rPr>
        <w:t xml:space="preserve">NRIC:</w:t>
      </w:r>
      <w:r>
        <w:t xml:space="preserve"> </w:t>
      </w:r>
      <w:r>
        <w:t xml:space="preserve">S8901234A</w:t>
      </w:r>
      <w:r>
        <w:br/>
      </w:r>
      <w:r>
        <w:rPr>
          <w:bCs/>
          <w:b/>
        </w:rPr>
        <w:t xml:space="preserve">Date of Birth:</w:t>
      </w:r>
      <w:r>
        <w:t xml:space="preserve"> </w:t>
      </w:r>
      <w:r>
        <w:t xml:space="preserve">15 March 1978</w:t>
      </w:r>
      <w:r>
        <w:br/>
      </w:r>
      <w:r>
        <w:rPr>
          <w:bCs/>
          <w:b/>
        </w:rPr>
        <w:t xml:space="preserve">Procedure Date:</w:t>
      </w:r>
      <w:r>
        <w:t xml:space="preserve"> </w:t>
      </w:r>
      <w:r>
        <w:t xml:space="preserve">10 October 2023</w:t>
      </w:r>
    </w:p>
    <w:p>
      <w:pPr>
        <w:pStyle w:val="BodyText"/>
      </w:pPr>
      <w:r>
        <w:t xml:space="preserve">Description of Surgical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1</w:t>
            </w:r>
          </w:p>
        </w:tc>
        <w:tc>
          <w:tcPr/>
          <w:p>
            <w:pPr>
              <w:pStyle w:val="Compact"/>
              <w:jc w:val="left"/>
            </w:pPr>
            <w:r>
              <w:rPr>
                <w:bCs/>
                <w:b/>
              </w:rPr>
              <w:t xml:space="preserve">Pre-Operative Consultation &amp; Assessment</w:t>
            </w:r>
            <w:r>
              <w:br/>
            </w:r>
            <w:r>
              <w:t xml:space="preserve">Comprehensive evaluation by Consultant Surgeon including review of MRI imaging, physical examination, and surgical planning for elective procedure. Includes discussion of risks, benefits, and alternatives in accordance with Singapore Medical Council guidelines.</w:t>
            </w:r>
          </w:p>
        </w:tc>
        <w:tc>
          <w:tcPr/>
          <w:p>
            <w:pPr>
              <w:pStyle w:val="Compact"/>
              <w:jc w:val="left"/>
            </w:pPr>
            <w:r>
              <w:t xml:space="preserve">01 Oct 2023</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Consultant Surgeon Fee - Laparoscopic Cholecystectomy</w:t>
            </w:r>
            <w:r>
              <w:br/>
            </w:r>
            <w:r>
              <w:t xml:space="preserve">Professional fee for the performance of a laparoscopic cholecystectomy (removal of gallbladder). This fee covers the surgeon's expertise, time in the operating theatre, and technical execution of the procedure at the Singapore General Hospital.</w:t>
            </w:r>
          </w:p>
        </w:tc>
        <w:tc>
          <w:tcPr/>
          <w:p>
            <w:pPr>
              <w:pStyle w:val="Compact"/>
              <w:jc w:val="left"/>
            </w:pPr>
            <w:r>
              <w:t xml:space="preserve">10 Oct 2023</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rPr>
                <w:bCs/>
                <w:b/>
              </w:rPr>
              <w:t xml:space="preserve">Assistant Surgeon Fee</w:t>
            </w:r>
            <w:r>
              <w:br/>
            </w:r>
            <w:r>
              <w:t xml:space="preserve">Fee for the registered surgical assistant providing support during the operative procedure to ensure patient safety and procedural efficiency.</w:t>
            </w:r>
          </w:p>
        </w:tc>
        <w:tc>
          <w:tcPr/>
          <w:p>
            <w:pPr>
              <w:pStyle w:val="Compact"/>
              <w:jc w:val="left"/>
            </w:pPr>
            <w:r>
              <w:t xml:space="preserve">10 Oct 2023</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rPr>
                <w:bCs/>
                <w:b/>
              </w:rPr>
              <w:t xml:space="preserve">Post-Operative Ward Rounds (Days 1-3)</w:t>
            </w:r>
            <w:r>
              <w:br/>
            </w:r>
            <w:r>
              <w:t xml:space="preserve">Daily monitoring of patient recovery, wound inspection, management of pain, and assessment of vital signs by the attending Surgeon. Includes adjustments to medication and care plans as necessary.</w:t>
            </w:r>
          </w:p>
        </w:tc>
        <w:tc>
          <w:tcPr/>
          <w:p>
            <w:pPr>
              <w:pStyle w:val="Compact"/>
              <w:jc w:val="left"/>
            </w:pPr>
            <w:r>
              <w:t xml:space="preserve">11-13 Oct 2023</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Post-Operative Follow-Up Consultation</w:t>
            </w:r>
            <w:r>
              <w:br/>
            </w:r>
            <w:r>
              <w:t xml:space="preserve">Review appointment conducted two weeks post-surgery to assess healing progress, remove sutures/staples if necessary, and provide discharge clearance.</w:t>
            </w:r>
          </w:p>
        </w:tc>
        <w:tc>
          <w:tcPr/>
          <w:p>
            <w:pPr>
              <w:pStyle w:val="Compact"/>
              <w:jc w:val="left"/>
            </w:pPr>
            <w:r>
              <w:t xml:space="preserve">24 Oct 2023</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rPr>
                <w:bCs/>
                <w:b/>
              </w:rPr>
              <w:t xml:space="preserve">Medical Report for Insurance Claims</w:t>
            </w:r>
            <w:r>
              <w:br/>
            </w:r>
            <w:r>
              <w:t xml:space="preserve">Preparation and issuance of detailed medical report summarizing the diagnosis, surgical procedure performed, and prognosis for insurance submission purposes.</w:t>
            </w:r>
          </w:p>
        </w:tc>
        <w:tc>
          <w:tcPr/>
          <w:p>
            <w:pPr>
              <w:pStyle w:val="Compact"/>
              <w:jc w:val="left"/>
            </w:pPr>
            <w:r>
              <w:t xml:space="preserve">20 Oct 2023</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SGD 5,850.00</w:t>
      </w:r>
    </w:p>
    <w:p>
      <w:pPr>
        <w:pStyle w:val="BodyText"/>
      </w:pPr>
      <w:r>
        <w:t xml:space="preserve">Goods &amp; Services Tax (GST) @ 9%</w:t>
      </w:r>
      <w:r>
        <w:t xml:space="preserve"> </w:t>
      </w:r>
      <w:r>
        <w:t xml:space="preserve">SGD 526.50</w:t>
      </w:r>
    </w:p>
    <w:p>
      <w:pPr>
        <w:pStyle w:val="BodyText"/>
      </w:pPr>
      <w:r>
        <w:t xml:space="preserve">TOTAL AMOUNT DUE</w:t>
      </w:r>
      <w:r>
        <w:t xml:space="preserve"> </w:t>
      </w:r>
      <w:r>
        <w:t xml:space="preserve">SGD 6,376.50</w:t>
      </w:r>
    </w:p>
    <w:p>
      <w:pPr>
        <w:pStyle w:val="BodyText"/>
      </w:pPr>
      <w:r>
        <w:t xml:space="preserve">Payment Instructions</w:t>
      </w:r>
    </w:p>
    <w:p>
      <w:pPr>
        <w:pStyle w:val="BodyText"/>
      </w:pPr>
      <w:r>
        <w:t xml:space="preserve">Please remit payment via bank transfer to the following account:</w:t>
      </w:r>
    </w:p>
    <w:p>
      <w:pPr>
        <w:pStyle w:val="BodyText"/>
      </w:pPr>
      <w:r>
        <w:rPr>
          <w:bCs/>
          <w:b/>
        </w:rPr>
        <w:t xml:space="preserve">Bank Name:</w:t>
      </w:r>
      <w:r>
        <w:t xml:space="preserve"> </w:t>
      </w:r>
      <w:r>
        <w:t xml:space="preserve">DBS Bank Ltd</w:t>
      </w:r>
      <w:r>
        <w:br/>
      </w:r>
      <w:r>
        <w:rPr>
          <w:bCs/>
          <w:b/>
        </w:rPr>
        <w:t xml:space="preserve">Account Name:</w:t>
      </w:r>
      <w:r>
        <w:t xml:space="preserve"> </w:t>
      </w:r>
      <w:r>
        <w:t xml:space="preserve">Apex Surgical Specialists Pte Ltd</w:t>
      </w:r>
      <w:r>
        <w:br/>
      </w:r>
      <w:r>
        <w:rPr>
          <w:bCs/>
          <w:b/>
        </w:rPr>
        <w:t xml:space="preserve">Account Number:</w:t>
      </w:r>
      <w:r>
        <w:t xml:space="preserve"> </w:t>
      </w:r>
      <w:r>
        <w:t xml:space="preserve">001-234567-8</w:t>
      </w:r>
      <w:r>
        <w:br/>
      </w:r>
      <w:r>
        <w:rPr>
          <w:bCs/>
          <w:b/>
        </w:rPr>
        <w:t xml:space="preserve">SWIFT Code:</w:t>
      </w:r>
      <w:r>
        <w:t xml:space="preserve"> </w:t>
      </w:r>
      <w:r>
        <w:t xml:space="preserve">DBSSSGSG</w:t>
      </w:r>
      <w:r>
        <w:br/>
      </w:r>
      <w:r>
        <w:rPr>
          <w:bCs/>
          <w:b/>
        </w:rPr>
        <w:t xml:space="preserve">Reference:</w:t>
      </w:r>
      <w:r>
        <w:t xml:space="preserve"> </w:t>
      </w:r>
      <w:r>
        <w:t xml:space="preserve">INV-SG-2023-8901</w:t>
      </w:r>
    </w:p>
    <w:p>
      <w:pPr>
        <w:pStyle w:val="BodyText"/>
      </w:pPr>
      <w:r>
        <w:t xml:space="preserve">Cheques should be made payable to "Apex Surgical Specialists Pte Ltd" and mailed to the address listed in the header.</w:t>
      </w:r>
    </w:p>
    <w:bookmarkStart w:id="22" w:name="terms-and-conditions"/>
    <w:p>
      <w:pPr>
        <w:pStyle w:val="Heading3"/>
      </w:pPr>
      <w:r>
        <w:t xml:space="preserve">Terms and Conditions</w:t>
      </w:r>
    </w:p>
    <w:p>
      <w:pPr>
        <w:pStyle w:val="FirstParagraph"/>
      </w:pPr>
      <w:r>
        <w:t xml:space="preserve">1. This invoice represents the professional fees charged by the Surgeon for services rendered. Hospital facility fees, anaesthetist fees, and medication costs are billed separately by the respective providers.</w:t>
      </w:r>
      <w:r>
        <w:br/>
      </w:r>
      <w:r>
        <w:t xml:space="preserve">2. Payment is due within 30 days of the invoice date. Late payments may incur interest charges at the rate of 1.5% per month.</w:t>
      </w:r>
      <w:r>
        <w:br/>
      </w:r>
      <w:r>
        <w:t xml:space="preserve">3. All services were performed in accordance with the standards set by the Singapore Medical Council and relevant regulatory bodies in Singapore.</w:t>
      </w:r>
      <w:r>
        <w:br/>
      </w:r>
      <w:r>
        <w:t xml:space="preserve">4. Please quote the Invoice Number and Patient Name on all correspondence and payments.</w:t>
      </w:r>
      <w:r>
        <w:br/>
      </w:r>
      <w:r>
        <w:t xml:space="preserve">5. If you have any queries regarding this invoice, please contact our billing department at +65 6789 1234 or email billing@apexsurgical.sg.</w:t>
      </w:r>
      <w:r>
        <w:br/>
      </w:r>
      <w:r>
        <w:t xml:space="preserve">6. This document serves as a valid tax invoice for Goods and Services Tax (GST) purposes in Singapore.</w:t>
      </w:r>
    </w:p>
    <w:bookmarkEnd w:id="22"/>
    <w:p>
      <w:pPr>
        <w:pStyle w:val="BodyText"/>
      </w:pPr>
      <w:r>
        <w:rPr>
          <w:bCs/>
          <w:b/>
        </w:rPr>
        <w:t xml:space="preserve">Authorized Signature</w:t>
      </w:r>
      <w:r>
        <w:br/>
      </w:r>
      <w:r>
        <w:t xml:space="preserve">Dr. Alan Lim (Consultant Surgeon)</w:t>
      </w:r>
      <w:r>
        <w:br/>
      </w:r>
      <w:r>
        <w:t xml:space="preserve">Apex Surgical Specialists</w:t>
      </w:r>
    </w:p>
    <w:p>
      <w:pPr>
        <w:pStyle w:val="BodyText"/>
      </w:pPr>
      <w:r>
        <w:rPr>
          <w:bCs/>
          <w:b/>
        </w:rPr>
        <w:t xml:space="preserve">Received By (Optional)</w:t>
      </w:r>
      <w:r>
        <w:br/>
      </w:r>
      <w:r>
        <w:t xml:space="preserve">__________________________</w:t>
      </w:r>
      <w:r>
        <w:br/>
      </w: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Singapore</dc:title>
  <dc:creator/>
  <dc:language>en</dc:language>
  <cp:keywords/>
  <dcterms:created xsi:type="dcterms:W3CDTF">2026-10-10T04:34:17Z</dcterms:created>
  <dcterms:modified xsi:type="dcterms:W3CDTF">2026-10-10T04:34:17Z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