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advanced-surgical-center"/>
    <w:p>
      <w:pPr>
        <w:pStyle w:val="Heading1"/>
      </w:pPr>
      <w:r>
        <w:t xml:space="preserve">Valencia Advanced Surgical Center</w:t>
      </w:r>
    </w:p>
    <w:p>
      <w:pPr>
        <w:pStyle w:val="FirstParagraph"/>
      </w:pPr>
      <w:r>
        <w:t xml:space="preserve">C/ de Colón, 45, 46004 Valencia, Spain</w:t>
      </w:r>
    </w:p>
    <w:p>
      <w:pPr>
        <w:pStyle w:val="BodyText"/>
      </w:pPr>
      <w:r>
        <w:t xml:space="preserve">Phone: +34 960 123 456 | Email: billing@vasc-valencia.es</w:t>
      </w:r>
    </w:p>
    <w:p>
      <w:pPr>
        <w:pStyle w:val="BodyText"/>
      </w:pPr>
      <w:r>
        <w:t xml:space="preserve">NIF: B-12345678 | Medical License: V-98765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INV-2023-VAL-892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Valencia, Spain</w:t>
      </w:r>
    </w:p>
    <w:bookmarkEnd w:id="21"/>
    <w:bookmarkStart w:id="22" w:name="from-surgeon"/>
    <w:p>
      <w:pPr>
        <w:pStyle w:val="Heading3"/>
      </w:pPr>
      <w:r>
        <w:t xml:space="preserve">From (Surgeon)</w:t>
      </w:r>
    </w:p>
    <w:p>
      <w:pPr>
        <w:pStyle w:val="FirstParagraph"/>
      </w:pPr>
      <w:r>
        <w:rPr>
          <w:bCs/>
          <w:b/>
        </w:rPr>
        <w:t xml:space="preserve">Dr. Alejandro Martinez Ruiz</w:t>
      </w:r>
    </w:p>
    <w:p>
      <w:pPr>
        <w:pStyle w:val="BodyText"/>
      </w:pPr>
      <w:r>
        <w:t xml:space="preserve">Specialist in Orthopedic and Traumatology Surgery</w:t>
      </w:r>
    </w:p>
    <w:p>
      <w:pPr>
        <w:pStyle w:val="BodyText"/>
      </w:pPr>
      <w:r>
        <w:t xml:space="preserve">Member of the College of Physicians of Valencia</w:t>
      </w:r>
    </w:p>
    <w:p>
      <w:pPr>
        <w:pStyle w:val="BodyText"/>
      </w:pPr>
      <w:r>
        <w:t xml:space="preserve">Colegio de Médicos de Valencia, Nº 12345</w:t>
      </w:r>
    </w:p>
    <w:bookmarkEnd w:id="22"/>
    <w:bookmarkStart w:id="23" w:name="bill-to-patient"/>
    <w:p>
      <w:pPr>
        <w:pStyle w:val="Heading3"/>
      </w:pPr>
      <w:r>
        <w:t xml:space="preserve">Bill To (Patient)</w:t>
      </w:r>
    </w:p>
    <w:p>
      <w:pPr>
        <w:pStyle w:val="FirstParagraph"/>
      </w:pPr>
      <w:r>
        <w:rPr>
          <w:bCs/>
          <w:b/>
        </w:rPr>
        <w:t xml:space="preserve">Mr. James Anderson</w:t>
      </w:r>
    </w:p>
    <w:p>
      <w:pPr>
        <w:pStyle w:val="BodyText"/>
      </w:pPr>
      <w:r>
        <w:t xml:space="preserve">123 Oak Avenue</w:t>
      </w:r>
    </w:p>
    <w:p>
      <w:pPr>
        <w:pStyle w:val="BodyText"/>
      </w:pPr>
      <w:r>
        <w:t xml:space="preserve">London, SW1A 1AA, United Kingdom</w:t>
      </w:r>
    </w:p>
    <w:p>
      <w:pPr>
        <w:pStyle w:val="BodyText"/>
      </w:pPr>
      <w:r>
        <w:t xml:space="preserve">NIE: X-1234567-Y</w:t>
      </w:r>
    </w:p>
    <w:p>
      <w:pPr>
        <w:pStyle w:val="BodyText"/>
      </w:pPr>
      <w:r>
        <w:t xml:space="preserve">Email: j.anderson@email.com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Pre-operative Consultation and Assessment</w:t>
            </w:r>
            <w:r>
              <w:br/>
            </w:r>
            <w:r>
              <w:t xml:space="preserve">Comprehensive evaluation of the patient's condition by the lead surgeon in Valencia. Includes review of MRI scans, physical examination, and formulation of the surgical plan.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Arthroscopic Knee Surgery (Meniscus Repair)</w:t>
            </w:r>
            <w:r>
              <w:br/>
            </w:r>
            <w:r>
              <w:t xml:space="preserve">Surgical procedure performed by Dr. Martinez. Includes surgical time, use of arthroscopic equipment, and specialized instruments. Procedure conducted at Valencia Advanced Surgical Center.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Anesthesiology Services</w:t>
            </w:r>
            <w:r>
              <w:br/>
            </w:r>
            <w:r>
              <w:t xml:space="preserve">Administration of regional anesthesia and monitoring during the surgical procedure. Includes pre-anesthetic evaluation and post-anesthetic care immediately following surgery.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Hospitalization and Facility Fees (24 Hours)</w:t>
            </w:r>
            <w:r>
              <w:br/>
            </w:r>
            <w:r>
              <w:t xml:space="preserve">Private room accommodation, nursing care, and use of hospital facilities in Valencia for one night post-surgery. Includes standard meals and basic medical supplies.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Post-operative Follow-up Consultation</w:t>
            </w:r>
            <w:r>
              <w:br/>
            </w:r>
            <w:r>
              <w:t xml:space="preserve">First follow-up visit with the surgeon to assess wound healing, remove sutures if necessary, and discuss initial rehabilitation steps.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Medical Imaging (Post-op X-Ray)</w:t>
            </w:r>
            <w:r>
              <w:br/>
            </w:r>
            <w:r>
              <w:t xml:space="preserve">Diagnostic imaging to verify the success of the surgical intervention and alignment of the joint.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7</w:t>
            </w:r>
          </w:p>
        </w:tc>
        <w:tc>
          <w:tcPr/>
          <w:p>
            <w:pPr>
              <w:pStyle w:val="Compact"/>
              <w:jc w:val="left"/>
            </w:pPr>
            <w:r>
              <w:rPr>
                <w:bCs/>
                <w:b/>
              </w:rPr>
              <w:t xml:space="preserve">Pharmaceuticals and Consumables</w:t>
            </w:r>
            <w:r>
              <w:br/>
            </w:r>
            <w:r>
              <w:t xml:space="preserve">Prescription medications for pain management and antibiotics, as well as surgical dressings and disposable medical supplies used during the procedure.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3,750.00 EUR</w:t>
      </w:r>
    </w:p>
    <w:p>
      <w:pPr>
        <w:pStyle w:val="BodyText"/>
      </w:pPr>
      <w:r>
        <w:t xml:space="preserve">VAT (IVA) 21%:</w:t>
      </w:r>
      <w:r>
        <w:t xml:space="preserve"> </w:t>
      </w:r>
      <w:r>
        <w:t xml:space="preserve">787.50 EUR</w:t>
      </w:r>
    </w:p>
    <w:p>
      <w:pPr>
        <w:pStyle w:val="BodyText"/>
      </w:pPr>
      <w:r>
        <w:t xml:space="preserve">TOTAL AMOUNT DUE:</w:t>
      </w:r>
      <w:r>
        <w:t xml:space="preserve"> </w:t>
      </w:r>
      <w:r>
        <w:t xml:space="preserve">4,537.50 EUR</w:t>
      </w:r>
    </w:p>
    <w:bookmarkStart w:id="24" w:name="payment-instructions"/>
    <w:p>
      <w:pPr>
        <w:pStyle w:val="Heading4"/>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w:t>
      </w:r>
      <w:r>
        <w:t xml:space="preserve"> </w:t>
      </w:r>
      <w:r>
        <w:t xml:space="preserve">Banco Santander, Valencia Branch</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INV-2023-VAL-892</w:t>
      </w:r>
    </w:p>
    <w:bookmarkEnd w:id="24"/>
    <w:bookmarkStart w:id="25" w:name="X72ebb1d21cbfd12d6b187f0a2c7f9f1701dc426"/>
    <w:p>
      <w:pPr>
        <w:pStyle w:val="Heading4"/>
      </w:pPr>
      <w:r>
        <w:t xml:space="preserve">Important Notes Regarding Medical Services in Spain</w:t>
      </w:r>
    </w:p>
    <w:p>
      <w:pPr>
        <w:pStyle w:val="FirstParagraph"/>
      </w:pPr>
      <w:r>
        <w:t xml:space="preserve">This invoice represents the professional fees and associated costs for the surgical services provided by Dr. Alejandro Martinez Ruiz, a licensed surgeon practicing in Valencia, Spain. All procedures were performed in accordance with the highest standards of medical practice and the regulations set forth by the Spanish Ministry of Health and the Valencian Regional Health Authority.</w:t>
      </w:r>
    </w:p>
    <w:p>
      <w:pPr>
        <w:pStyle w:val="BodyText"/>
      </w:pPr>
      <w:r>
        <w:t xml:space="preserve">The patient acknowledges that this invoice covers the specific items listed above. Any additional treatments, extended hospital stays, or unforeseen complications requiring further surgical intervention will be subject to separate invoicing. The surgeon reserves the right to adjust fees based on the complexity of the procedure as determined during the operation, though such adjustments will be communicated to the patient or their representative immediately.</w:t>
      </w:r>
    </w:p>
    <w:p>
      <w:pPr>
        <w:pStyle w:val="BodyText"/>
      </w:pPr>
      <w:r>
        <w:t xml:space="preserve">For international patients, please note that this invoice is issued in Euros (EUR). If payment is made in a different currency, exchange rates and bank fees will be the responsibility of the payer. This document serves as an official record of the medical transaction and may be required for insurance reimbursement purposes. We recommend keeping a copy of this invoice along with your medical reports and discharge summary.</w:t>
      </w:r>
    </w:p>
    <w:p>
      <w:pPr>
        <w:pStyle w:val="BodyText"/>
      </w:pPr>
      <w:r>
        <w:t xml:space="preserve">If you have any questions regarding this invoice or the services rendered, please contact our billing department at the address or phone number listed above. We are committed to providing transparent and accurate billing for all our patients.</w:t>
      </w:r>
    </w:p>
    <w:bookmarkEnd w:id="25"/>
    <w:p>
      <w:pPr>
        <w:pStyle w:val="BodyText"/>
      </w:pPr>
      <w:r>
        <w:rPr>
          <w:bCs/>
          <w:b/>
        </w:rPr>
        <w:t xml:space="preserve">Legal Disclaimer:</w:t>
      </w:r>
      <w:r>
        <w:t xml:space="preserve"> </w:t>
      </w:r>
      <w:r>
        <w:t xml:space="preserve">This invoice is issued in compliance with Spanish tax laws (Ley del IVA). The VAT rate applied is 21%, which is the standard rate for medical services not covered by the public health system in Spain. In the event of a dispute, the courts of Valencia, Spain, shall have exclusive jurisdiction. This document is generated electronically and is valid without a physical signature, though a digital signature is attached in the PDF version.</w:t>
      </w:r>
    </w:p>
    <w:p>
      <w:pPr>
        <w:pStyle w:val="BodyText"/>
      </w:pPr>
      <w:r>
        <w:t xml:space="preserve">Thank you for choosing Valencia Advanced Surgical Center for your medical needs. We wish you a speedy and complete recovery.</w:t>
      </w:r>
    </w:p>
    <w:p>
      <w:pPr>
        <w:pStyle w:val="BodyText"/>
      </w:pPr>
      <w:r>
        <w:t xml:space="preserve">PAID</w:t>
      </w:r>
      <w:r>
        <w:br/>
      </w:r>
      <w:r>
        <w:t xml:space="preserve">OCT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Valencia, Spain</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