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Abu</w:t>
      </w:r>
      <w:r>
        <w:t xml:space="preserve"> </w:t>
      </w:r>
      <w:r>
        <w:t xml:space="preserve">Dhabi</w:t>
      </w:r>
    </w:p>
    <w:bookmarkStart w:id="20" w:name="abu-dhabi-advanced-surgical-center"/>
    <w:p>
      <w:pPr>
        <w:pStyle w:val="Heading1"/>
      </w:pPr>
      <w:r>
        <w:t xml:space="preserve">Abu Dhabi Advanced Surgical Center</w:t>
      </w:r>
    </w:p>
    <w:p>
      <w:pPr>
        <w:pStyle w:val="FirstParagraph"/>
      </w:pPr>
      <w:r>
        <w:rPr>
          <w:bCs/>
          <w:b/>
        </w:rPr>
        <w:t xml:space="preserve">License No:</w:t>
      </w:r>
      <w:r>
        <w:t xml:space="preserve"> </w:t>
      </w:r>
      <w:r>
        <w:t xml:space="preserve">DHA-ABU-2023-8842</w:t>
      </w:r>
    </w:p>
    <w:p>
      <w:pPr>
        <w:pStyle w:val="BodyText"/>
      </w:pPr>
      <w:r>
        <w:rPr>
          <w:bCs/>
          <w:b/>
        </w:rPr>
        <w:t xml:space="preserve">Address:</w:t>
      </w:r>
      <w:r>
        <w:t xml:space="preserve"> </w:t>
      </w:r>
      <w:r>
        <w:t xml:space="preserve">Al Reem Island, Tower B, Level 4, Abu Dhabi, United Arab Emirates</w:t>
      </w:r>
    </w:p>
    <w:p>
      <w:pPr>
        <w:pStyle w:val="BodyText"/>
      </w:pPr>
      <w:r>
        <w:rPr>
          <w:bCs/>
          <w:b/>
        </w:rPr>
        <w:t xml:space="preserve">Phone:</w:t>
      </w:r>
      <w:r>
        <w:t xml:space="preserve"> </w:t>
      </w:r>
      <w:r>
        <w:t xml:space="preserve">+971 2 555 0199</w:t>
      </w:r>
    </w:p>
    <w:p>
      <w:pPr>
        <w:pStyle w:val="BodyText"/>
      </w:pPr>
      <w:r>
        <w:rPr>
          <w:bCs/>
          <w:b/>
        </w:rPr>
        <w:t xml:space="preserve">Email:</w:t>
      </w:r>
      <w:r>
        <w:t xml:space="preserve"> </w:t>
      </w:r>
      <w:r>
        <w:t xml:space="preserve">billing@adasurgicals.ae</w:t>
      </w:r>
    </w:p>
    <w:p>
      <w:pPr>
        <w:pStyle w:val="BodyText"/>
      </w:pPr>
      <w:r>
        <w:rPr>
          <w:bCs/>
          <w:b/>
        </w:rPr>
        <w:t xml:space="preserve">VAT Registration:</w:t>
      </w:r>
      <w:r>
        <w:t xml:space="preserve"> </w:t>
      </w:r>
      <w:r>
        <w:t xml:space="preserve">AE 100 234 567 8000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INV-AD-2023-10-459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Method:</w:t>
      </w:r>
      <w:r>
        <w:t xml:space="preserve"> </w:t>
      </w:r>
      <w:r>
        <w:t xml:space="preserve">Bank Transfer / Credit Card</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Mr. Ahmed Al-Mansoori</w:t>
      </w:r>
    </w:p>
    <w:p>
      <w:pPr>
        <w:pStyle w:val="BodyText"/>
      </w:pPr>
      <w:r>
        <w:rPr>
          <w:bCs/>
          <w:b/>
        </w:rPr>
        <w:t xml:space="preserve">Emirates ID:</w:t>
      </w:r>
      <w:r>
        <w:t xml:space="preserve"> </w:t>
      </w:r>
      <w:r>
        <w:t xml:space="preserve">784-1990-1234567-8</w:t>
      </w:r>
    </w:p>
    <w:p>
      <w:pPr>
        <w:pStyle w:val="BodyText"/>
      </w:pPr>
      <w:r>
        <w:rPr>
          <w:bCs/>
          <w:b/>
        </w:rPr>
        <w:t xml:space="preserve">Address:</w:t>
      </w:r>
      <w:r>
        <w:t xml:space="preserve"> </w:t>
      </w:r>
      <w:r>
        <w:t xml:space="preserve">Khalifa City A, Villa 45, Abu Dhabi, United Arab Emirates</w:t>
      </w:r>
    </w:p>
    <w:p>
      <w:pPr>
        <w:pStyle w:val="BodyText"/>
      </w:pPr>
      <w:r>
        <w:rPr>
          <w:bCs/>
          <w:b/>
        </w:rPr>
        <w:t xml:space="preserve">Phone:</w:t>
      </w:r>
      <w:r>
        <w:t xml:space="preserve"> </w:t>
      </w:r>
      <w:r>
        <w:t xml:space="preserve">+971 50 123 4567</w:t>
      </w:r>
    </w:p>
    <w:p>
      <w:pPr>
        <w:pStyle w:val="BodyText"/>
      </w:pPr>
      <w:r>
        <w:rPr>
          <w:bCs/>
          <w:b/>
        </w:rPr>
        <w:t xml:space="preserve">Insurance Provider:</w:t>
      </w:r>
      <w:r>
        <w:t xml:space="preserve"> </w:t>
      </w:r>
      <w:r>
        <w:t xml:space="preserve">Daman Insurance (Policy: DAM-998877)</w:t>
      </w:r>
    </w:p>
    <w:bookmarkEnd w:id="22"/>
    <w:bookmarkStart w:id="24" w:name="Xd313f20dced369bfdd478e31ed494d06291fc09"/>
    <w:p>
      <w:pPr>
        <w:pStyle w:val="Heading3"/>
      </w:pPr>
      <w:r>
        <w:t xml:space="preserve">Service Description: Professional Surgeon Fees</w:t>
      </w:r>
    </w:p>
    <w:p>
      <w:pPr>
        <w:pStyle w:val="FirstParagraph"/>
      </w:pPr>
      <w:r>
        <w:t xml:space="preserve">This invoice details the professional fees charged by the attending Surgeon for the surgical procedure performed at the Abu Dhabi Advanced Surgical Center. The services rendered comply with the regulations set forth by the Department of Health – Abu Dhabi (DoH). The Surgeon, Dr. Sarah Al-Fayed, is a board-certified specialist in Orthopedic Surgery.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Pre-Operative Consultation &amp; Assessment</w:t>
            </w:r>
            <w:r>
              <w:br/>
            </w:r>
            <w:r>
              <w:t xml:space="preserve">Comprehensive evaluation by the Surgeon to determine surgical necessity and plan the procedure. Includes review of medical history and imaging.</w:t>
            </w:r>
          </w:p>
        </w:tc>
        <w:tc>
          <w:tcPr/>
          <w:p>
            <w:pPr>
              <w:pStyle w:val="Compact"/>
              <w:jc w:val="left"/>
            </w:pPr>
            <w:r>
              <w:t xml:space="preserve">Oct 10, 2023</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Primary Surgical Procedure: Arthroscopic Knee Repair</w:t>
            </w:r>
            <w:r>
              <w:br/>
            </w:r>
            <w:r>
              <w:t xml:space="preserve">Professional fee for the Surgeon's time, skill, and expertise during the operation. Includes intraoperative decision-making and technical execution.</w:t>
            </w:r>
          </w:p>
        </w:tc>
        <w:tc>
          <w:tcPr/>
          <w:p>
            <w:pPr>
              <w:pStyle w:val="Compact"/>
              <w:jc w:val="left"/>
            </w:pPr>
            <w:r>
              <w:t xml:space="preserve">Oct 15, 2023</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Assistant Surgeon Fee</w:t>
            </w:r>
            <w:r>
              <w:br/>
            </w:r>
            <w:r>
              <w:t xml:space="preserve">Professional fee for the assisting Surgeon during the procedure to ensure optimal patient safety and surgical outcomes.</w:t>
            </w:r>
          </w:p>
        </w:tc>
        <w:tc>
          <w:tcPr/>
          <w:p>
            <w:pPr>
              <w:pStyle w:val="Compact"/>
              <w:jc w:val="left"/>
            </w:pPr>
            <w:r>
              <w:t xml:space="preserve">Oct 15, 2023</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Post-Operative Immediate Care</w:t>
            </w:r>
            <w:r>
              <w:br/>
            </w:r>
            <w:r>
              <w:t xml:space="preserve">Surgeon's supervision and care in the recovery room immediately following the surgery.</w:t>
            </w:r>
          </w:p>
        </w:tc>
        <w:tc>
          <w:tcPr/>
          <w:p>
            <w:pPr>
              <w:pStyle w:val="Compact"/>
              <w:jc w:val="left"/>
            </w:pPr>
            <w:r>
              <w:t xml:space="preserve">Oct 15, 2023</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Follow-Up Consultation (First Visit)</w:t>
            </w:r>
            <w:r>
              <w:br/>
            </w:r>
            <w:r>
              <w:t xml:space="preserve">Post-surgical check-up to assess healing progress, remove sutures if necessary, and adjust rehabilitation plan.</w:t>
            </w:r>
          </w:p>
        </w:tc>
        <w:tc>
          <w:tcPr/>
          <w:p>
            <w:pPr>
              <w:pStyle w:val="Compact"/>
              <w:jc w:val="left"/>
            </w:pPr>
            <w:r>
              <w:t xml:space="preserve">Oct 22, 2023</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Medical Report &amp; Documentation</w:t>
            </w:r>
            <w:r>
              <w:br/>
            </w:r>
            <w:r>
              <w:t xml:space="preserve">Preparation of detailed surgical reports for insurance and medical records as required by UAE health authorities.</w:t>
            </w:r>
          </w:p>
        </w:tc>
        <w:tc>
          <w:tcPr/>
          <w:p>
            <w:pPr>
              <w:pStyle w:val="Compact"/>
              <w:jc w:val="left"/>
            </w:pPr>
            <w:r>
              <w:t xml:space="preserve">Oct 23, 2023</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23,300.00 AED</w:t>
      </w:r>
    </w:p>
    <w:p>
      <w:pPr>
        <w:pStyle w:val="BodyText"/>
      </w:pPr>
      <w:r>
        <w:t xml:space="preserve">VAT (5%):</w:t>
      </w:r>
      <w:r>
        <w:t xml:space="preserve"> </w:t>
      </w:r>
      <w:r>
        <w:t xml:space="preserve">1,165.00 AED</w:t>
      </w:r>
    </w:p>
    <w:p>
      <w:pPr>
        <w:pStyle w:val="BodyText"/>
      </w:pPr>
      <w:r>
        <w:t xml:space="preserve">Total Due:</w:t>
      </w:r>
      <w:r>
        <w:t xml:space="preserve"> </w:t>
      </w:r>
      <w:r>
        <w:t xml:space="preserve">24,465.00 AED</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as per UAE commercial law.</w:t>
      </w:r>
      <w:r>
        <w:br/>
      </w:r>
      <w:r>
        <w:t xml:space="preserve">2. This invoice covers professional Surgeon fees only. Hospital facility fees, anesthesia, and medication are billed separately.</w:t>
      </w:r>
      <w:r>
        <w:br/>
      </w:r>
      <w:r>
        <w:t xml:space="preserve">3. Please quote the Invoice Number on all payments.</w:t>
      </w:r>
      <w:r>
        <w:br/>
      </w:r>
      <w:r>
        <w:t xml:space="preserve">4. For insurance claims, please submit this invoice along with the medical report to your provider.</w:t>
      </w:r>
      <w:r>
        <w:br/>
      </w:r>
      <w:r>
        <w:t xml:space="preserve">5. All services were rendered in accordance with the standards of the United Arab Emirates Abu Dhabi healthcare regulations.</w:t>
      </w:r>
      <w:r>
        <w:br/>
      </w:r>
      <w:r>
        <w:t xml:space="preserve">6. Bank Details for Transfer:</w:t>
      </w:r>
      <w:r>
        <w:br/>
      </w:r>
      <w:r>
        <w:t xml:space="preserve">Bank: Emirates NBD</w:t>
      </w:r>
      <w:r>
        <w:br/>
      </w:r>
      <w:r>
        <w:t xml:space="preserve">Account Name: Abu Dhabi Advanced Surgical Center</w:t>
      </w:r>
      <w:r>
        <w:br/>
      </w:r>
      <w:r>
        <w:t xml:space="preserve">IBAN: AE07 0331 2345 6789 0123 456</w:t>
      </w:r>
      <w:r>
        <w:br/>
      </w:r>
      <w:r>
        <w:t xml:space="preserve">SWIFT: ENBD AEAD</w:t>
      </w:r>
    </w:p>
    <w:bookmarkEnd w:id="23"/>
    <w:p>
      <w:pPr>
        <w:pStyle w:val="BodyText"/>
      </w:pPr>
      <w:r>
        <w:rPr>
          <w:bCs/>
          <w:b/>
        </w:rPr>
        <w:t xml:space="preserve">Authorized Signature</w:t>
      </w:r>
    </w:p>
    <w:p>
      <w:pPr>
        <w:pStyle w:val="BodyText"/>
      </w:pPr>
      <w:r>
        <w:t xml:space="preserve">Dr. Sarah Al-Fayed</w:t>
      </w:r>
    </w:p>
    <w:p>
      <w:pPr>
        <w:pStyle w:val="BodyText"/>
      </w:pPr>
      <w:r>
        <w:t xml:space="preserve">Lead Surgeon</w:t>
      </w:r>
    </w:p>
    <w:p>
      <w:pPr>
        <w:pStyle w:val="BodyText"/>
      </w:pPr>
      <w:r>
        <w:rPr>
          <w:bCs/>
          <w:b/>
        </w:rPr>
        <w:t xml:space="preserve">Received By</w:t>
      </w:r>
    </w:p>
    <w:p>
      <w:pPr>
        <w:pStyle w:val="BodyText"/>
      </w:pPr>
      <w:r>
        <w:t xml:space="preserve">________________________</w:t>
      </w:r>
    </w:p>
    <w:p>
      <w:pPr>
        <w:pStyle w:val="BodyText"/>
      </w:pPr>
      <w:r>
        <w:t xml:space="preserve">Date: ___________________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Abu Dhabi</dc:title>
  <dc:creator/>
  <dc:language>en</dc:language>
  <cp:keywords/>
  <dcterms:created xsi:type="dcterms:W3CDTF">2026-10-10T02:01:05Z</dcterms:created>
  <dcterms:modified xsi:type="dcterms:W3CDTF">2026-10-10T02:01:05Z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